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C0618" w14:textId="70E32C4D" w:rsidR="00913D7C" w:rsidRDefault="00913D7C" w:rsidP="00913D7C">
      <w:pPr>
        <w:pStyle w:val="CRCoverPage"/>
        <w:tabs>
          <w:tab w:val="right" w:pos="9639"/>
        </w:tabs>
        <w:spacing w:after="0"/>
        <w:rPr>
          <w:b/>
          <w:i/>
          <w:noProof/>
          <w:sz w:val="28"/>
        </w:rPr>
      </w:pPr>
      <w:r>
        <w:rPr>
          <w:b/>
          <w:noProof/>
          <w:sz w:val="24"/>
        </w:rPr>
        <w:t>3GPP TSG-</w:t>
      </w:r>
      <w:r w:rsidR="0063506C">
        <w:fldChar w:fldCharType="begin"/>
      </w:r>
      <w:r w:rsidR="0063506C">
        <w:instrText xml:space="preserve"> DOCPROPERTY  TSG/WGRef  \* MERGEFORMAT </w:instrText>
      </w:r>
      <w:r w:rsidR="0063506C">
        <w:fldChar w:fldCharType="separate"/>
      </w:r>
      <w:r>
        <w:rPr>
          <w:b/>
          <w:noProof/>
          <w:sz w:val="24"/>
        </w:rPr>
        <w:t>RAN4</w:t>
      </w:r>
      <w:r w:rsidR="0063506C">
        <w:rPr>
          <w:b/>
          <w:noProof/>
          <w:sz w:val="24"/>
        </w:rPr>
        <w:fldChar w:fldCharType="end"/>
      </w:r>
      <w:r>
        <w:rPr>
          <w:b/>
          <w:noProof/>
          <w:sz w:val="24"/>
        </w:rPr>
        <w:t xml:space="preserve"> Meeting #</w:t>
      </w:r>
      <w:r w:rsidR="0063506C">
        <w:fldChar w:fldCharType="begin"/>
      </w:r>
      <w:r w:rsidR="0063506C">
        <w:instrText xml:space="preserve"> DOCPROPERTY  MtgSeq  \* MERGEFORMAT </w:instrText>
      </w:r>
      <w:r w:rsidR="0063506C">
        <w:fldChar w:fldCharType="separate"/>
      </w:r>
      <w:r w:rsidRPr="00BA51D9">
        <w:rPr>
          <w:b/>
          <w:noProof/>
          <w:sz w:val="24"/>
        </w:rPr>
        <w:t>8</w:t>
      </w:r>
      <w:r>
        <w:rPr>
          <w:b/>
          <w:noProof/>
          <w:sz w:val="24"/>
        </w:rPr>
        <w:t>4</w:t>
      </w:r>
      <w:r w:rsidR="0063506C">
        <w:rPr>
          <w:b/>
          <w:noProof/>
          <w:sz w:val="24"/>
        </w:rPr>
        <w:fldChar w:fldCharType="end"/>
      </w:r>
      <w:r>
        <w:rPr>
          <w:b/>
          <w:i/>
          <w:noProof/>
          <w:sz w:val="28"/>
        </w:rPr>
        <w:tab/>
      </w:r>
      <w:r w:rsidR="0063506C">
        <w:fldChar w:fldCharType="begin"/>
      </w:r>
      <w:r w:rsidR="0063506C">
        <w:instrText xml:space="preserve"> DOCPROPERTY  Tdoc#  \* MERGEFORMAT </w:instrText>
      </w:r>
      <w:r w:rsidR="0063506C">
        <w:fldChar w:fldCharType="separate"/>
      </w:r>
      <w:r w:rsidRPr="00E13F3D">
        <w:rPr>
          <w:b/>
          <w:i/>
          <w:noProof/>
          <w:sz w:val="28"/>
        </w:rPr>
        <w:t>R4-170</w:t>
      </w:r>
      <w:r>
        <w:rPr>
          <w:b/>
          <w:i/>
          <w:noProof/>
          <w:sz w:val="28"/>
        </w:rPr>
        <w:t>8202</w:t>
      </w:r>
      <w:r w:rsidR="0063506C">
        <w:rPr>
          <w:b/>
          <w:i/>
          <w:noProof/>
          <w:sz w:val="28"/>
        </w:rPr>
        <w:fldChar w:fldCharType="end"/>
      </w:r>
    </w:p>
    <w:p w14:paraId="062280A4" w14:textId="29272E2B" w:rsidR="00913D7C" w:rsidRDefault="0063506C" w:rsidP="00913D7C">
      <w:pPr>
        <w:pStyle w:val="CRCoverPage"/>
        <w:outlineLvl w:val="0"/>
        <w:rPr>
          <w:b/>
          <w:noProof/>
          <w:sz w:val="24"/>
        </w:rPr>
      </w:pPr>
      <w:r>
        <w:fldChar w:fldCharType="begin"/>
      </w:r>
      <w:r>
        <w:instrText xml:space="preserve"> DOCPROPERTY  Location  \* MERGEFORMAT </w:instrText>
      </w:r>
      <w:r>
        <w:fldChar w:fldCharType="separate"/>
      </w:r>
      <w:r w:rsidR="00913D7C" w:rsidRPr="00BA51D9">
        <w:rPr>
          <w:b/>
          <w:noProof/>
          <w:sz w:val="24"/>
        </w:rPr>
        <w:t>Berlin</w:t>
      </w:r>
      <w:r>
        <w:rPr>
          <w:b/>
          <w:noProof/>
          <w:sz w:val="24"/>
        </w:rPr>
        <w:fldChar w:fldCharType="end"/>
      </w:r>
      <w:r w:rsidR="00913D7C">
        <w:rPr>
          <w:b/>
          <w:noProof/>
          <w:sz w:val="24"/>
        </w:rPr>
        <w:t xml:space="preserve">, </w:t>
      </w:r>
      <w:r>
        <w:fldChar w:fldCharType="begin"/>
      </w:r>
      <w:r>
        <w:instrText xml:space="preserve"> DOCPROPERTY  Country  \* MERGEFORMAT </w:instrText>
      </w:r>
      <w:r>
        <w:fldChar w:fldCharType="separate"/>
      </w:r>
      <w:r w:rsidR="00913D7C" w:rsidRPr="00BA51D9">
        <w:rPr>
          <w:b/>
          <w:noProof/>
          <w:sz w:val="24"/>
        </w:rPr>
        <w:t>Germany</w:t>
      </w:r>
      <w:r>
        <w:rPr>
          <w:b/>
          <w:noProof/>
          <w:sz w:val="24"/>
        </w:rPr>
        <w:fldChar w:fldCharType="end"/>
      </w:r>
      <w:r w:rsidR="00913D7C">
        <w:rPr>
          <w:b/>
          <w:noProof/>
          <w:sz w:val="24"/>
        </w:rPr>
        <w:t xml:space="preserve">, </w:t>
      </w:r>
      <w:r>
        <w:fldChar w:fldCharType="begin"/>
      </w:r>
      <w:r>
        <w:instrText xml:space="preserve"> DOCPROPERTY  StartDate  \* MERGEFORMAT </w:instrText>
      </w:r>
      <w:r>
        <w:fldChar w:fldCharType="separate"/>
      </w:r>
      <w:r w:rsidR="00913D7C" w:rsidRPr="00BA51D9">
        <w:rPr>
          <w:b/>
          <w:noProof/>
          <w:sz w:val="24"/>
        </w:rPr>
        <w:t>21st Aug 2017</w:t>
      </w:r>
      <w:r>
        <w:rPr>
          <w:b/>
          <w:noProof/>
          <w:sz w:val="24"/>
        </w:rPr>
        <w:fldChar w:fldCharType="end"/>
      </w:r>
      <w:r w:rsidR="00913D7C">
        <w:rPr>
          <w:b/>
          <w:noProof/>
          <w:sz w:val="24"/>
        </w:rPr>
        <w:t xml:space="preserve"> - </w:t>
      </w:r>
      <w:r>
        <w:fldChar w:fldCharType="begin"/>
      </w:r>
      <w:r>
        <w:instrText xml:space="preserve"> DOCPROPERTY  EndDate  \* MERGEFORMAT </w:instrText>
      </w:r>
      <w:r>
        <w:fldChar w:fldCharType="separate"/>
      </w:r>
      <w:r w:rsidR="00913D7C" w:rsidRPr="00BA51D9">
        <w:rPr>
          <w:b/>
          <w:noProof/>
          <w:sz w:val="24"/>
        </w:rPr>
        <w:t>25th Aug 2017</w:t>
      </w:r>
      <w:r>
        <w:rPr>
          <w:b/>
          <w:noProof/>
          <w:sz w:val="24"/>
        </w:rPr>
        <w:fldChar w:fldCharType="end"/>
      </w:r>
    </w:p>
    <w:p w14:paraId="5F22E4D6" w14:textId="77777777" w:rsidR="00913D7C" w:rsidRDefault="00913D7C" w:rsidP="00913D7C">
      <w:pPr>
        <w:pStyle w:val="CRCoverPage"/>
        <w:outlineLvl w:val="0"/>
        <w:rPr>
          <w:b/>
          <w:noProof/>
          <w:sz w:val="24"/>
        </w:rPr>
      </w:pPr>
    </w:p>
    <w:p w14:paraId="6FD9BC02" w14:textId="3DA73D56" w:rsidR="00B81FC7" w:rsidRPr="00B10725" w:rsidRDefault="00B81FC7" w:rsidP="00B10725">
      <w:pPr>
        <w:autoSpaceDE w:val="0"/>
        <w:autoSpaceDN w:val="0"/>
        <w:adjustRightInd w:val="0"/>
        <w:spacing w:after="0" w:line="240" w:lineRule="auto"/>
        <w:ind w:left="2160" w:hanging="2160"/>
        <w:rPr>
          <w:bCs/>
          <w:lang w:val="en-GB"/>
        </w:rPr>
      </w:pPr>
      <w:r w:rsidRPr="00235C87">
        <w:rPr>
          <w:b/>
          <w:lang w:val="en-GB"/>
        </w:rPr>
        <w:t>Source:</w:t>
      </w:r>
      <w:r w:rsidRPr="00235C87">
        <w:rPr>
          <w:b/>
          <w:lang w:val="en-GB"/>
        </w:rPr>
        <w:tab/>
      </w:r>
      <w:r w:rsidR="0038590F" w:rsidRPr="00235C87">
        <w:rPr>
          <w:lang w:val="en-GB"/>
        </w:rPr>
        <w:t>Rohde &amp; Schwarz</w:t>
      </w:r>
      <w:r w:rsidR="00B10725" w:rsidRPr="00B10725">
        <w:rPr>
          <w:lang w:val="en-GB"/>
        </w:rPr>
        <w:t xml:space="preserve">, </w:t>
      </w:r>
      <w:r w:rsidR="00B10725" w:rsidRPr="00B10725">
        <w:rPr>
          <w:lang w:eastAsia="de-DE"/>
        </w:rPr>
        <w:t>Azimuth Systems Incorpora</w:t>
      </w:r>
      <w:bookmarkStart w:id="0" w:name="_GoBack"/>
      <w:bookmarkEnd w:id="0"/>
      <w:r w:rsidR="00B10725" w:rsidRPr="00B10725">
        <w:rPr>
          <w:lang w:eastAsia="de-DE"/>
        </w:rPr>
        <w:t xml:space="preserve">ted, Anritsu, Keysight Technologies, CATR, </w:t>
      </w:r>
      <w:proofErr w:type="spellStart"/>
      <w:r w:rsidR="00B10725" w:rsidRPr="00B10725">
        <w:rPr>
          <w:lang w:eastAsia="de-DE"/>
        </w:rPr>
        <w:t>Fraunhofer</w:t>
      </w:r>
      <w:proofErr w:type="spellEnd"/>
      <w:r w:rsidR="00B10725" w:rsidRPr="00B10725">
        <w:rPr>
          <w:lang w:eastAsia="de-DE"/>
        </w:rPr>
        <w:t xml:space="preserve"> HHI</w:t>
      </w:r>
    </w:p>
    <w:p w14:paraId="0F0E92A4" w14:textId="77777777" w:rsidR="00B81FC7" w:rsidRPr="00235C87" w:rsidRDefault="00B81FC7" w:rsidP="008159B1">
      <w:pPr>
        <w:ind w:left="2160" w:hanging="2160"/>
        <w:rPr>
          <w:b/>
          <w:lang w:val="en-GB"/>
        </w:rPr>
      </w:pPr>
      <w:r w:rsidRPr="00235C87">
        <w:rPr>
          <w:b/>
          <w:lang w:val="en-GB"/>
        </w:rPr>
        <w:t>Title:</w:t>
      </w:r>
      <w:r w:rsidRPr="00235C87">
        <w:rPr>
          <w:b/>
          <w:lang w:val="en-GB"/>
        </w:rPr>
        <w:tab/>
      </w:r>
      <w:r w:rsidR="002C3A4F" w:rsidRPr="00235C87">
        <w:rPr>
          <w:lang w:val="en-GB"/>
        </w:rPr>
        <w:t>NR UE test interface f</w:t>
      </w:r>
      <w:r w:rsidR="002A659B" w:rsidRPr="00235C87">
        <w:rPr>
          <w:lang w:val="en-GB"/>
        </w:rPr>
        <w:t>unctions</w:t>
      </w:r>
    </w:p>
    <w:p w14:paraId="3D1C5600" w14:textId="66D4CA79" w:rsidR="00B81FC7" w:rsidRPr="00235C87" w:rsidRDefault="00B81FC7" w:rsidP="00B81FC7">
      <w:pPr>
        <w:rPr>
          <w:bCs/>
          <w:lang w:val="en-GB" w:eastAsia="ja-JP"/>
        </w:rPr>
      </w:pPr>
      <w:r w:rsidRPr="00235C87">
        <w:rPr>
          <w:b/>
          <w:lang w:val="en-GB"/>
        </w:rPr>
        <w:t>Agenda Item:</w:t>
      </w:r>
      <w:r w:rsidRPr="00235C87">
        <w:rPr>
          <w:lang w:val="en-GB"/>
        </w:rPr>
        <w:tab/>
      </w:r>
      <w:r w:rsidR="00CC6B35" w:rsidRPr="00235C87">
        <w:rPr>
          <w:lang w:val="en-GB"/>
        </w:rPr>
        <w:tab/>
      </w:r>
      <w:r w:rsidR="00B10725" w:rsidRPr="00B10725">
        <w:rPr>
          <w:lang w:eastAsia="de-DE"/>
        </w:rPr>
        <w:t>9.7.2</w:t>
      </w:r>
    </w:p>
    <w:p w14:paraId="031C0F3A" w14:textId="77777777" w:rsidR="00B81FC7" w:rsidRPr="00235C87" w:rsidRDefault="00B81FC7" w:rsidP="00B81FC7">
      <w:pPr>
        <w:rPr>
          <w:sz w:val="18"/>
          <w:szCs w:val="18"/>
          <w:lang w:val="en-GB"/>
        </w:rPr>
      </w:pPr>
      <w:r w:rsidRPr="00235C87">
        <w:rPr>
          <w:b/>
          <w:lang w:val="en-GB"/>
        </w:rPr>
        <w:t>Document for:</w:t>
      </w:r>
      <w:r w:rsidRPr="00235C87">
        <w:rPr>
          <w:lang w:val="en-GB"/>
        </w:rPr>
        <w:tab/>
      </w:r>
      <w:r w:rsidR="002A659B" w:rsidRPr="00235C87">
        <w:rPr>
          <w:lang w:val="en-GB"/>
        </w:rPr>
        <w:t>Approval</w:t>
      </w:r>
    </w:p>
    <w:p w14:paraId="6680D3A6" w14:textId="77777777" w:rsidR="00B81FC7" w:rsidRPr="00235C87" w:rsidRDefault="00B81FC7" w:rsidP="00B81FC7">
      <w:pPr>
        <w:pStyle w:val="Heading1"/>
        <w:rPr>
          <w:rFonts w:cs="Arial"/>
        </w:rPr>
      </w:pPr>
      <w:r w:rsidRPr="00235C87">
        <w:rPr>
          <w:rFonts w:cs="Arial"/>
        </w:rPr>
        <w:t>Introduction</w:t>
      </w:r>
    </w:p>
    <w:p w14:paraId="77446E41" w14:textId="63782709" w:rsidR="007D4BD9" w:rsidRPr="00235C87" w:rsidRDefault="008C291E" w:rsidP="008159B1">
      <w:pPr>
        <w:jc w:val="both"/>
        <w:rPr>
          <w:lang w:val="en-GB"/>
        </w:rPr>
      </w:pPr>
      <w:bookmarkStart w:id="1" w:name="OLE_LINK10"/>
      <w:bookmarkStart w:id="2" w:name="OLE_LINK11"/>
      <w:r w:rsidRPr="00235C87">
        <w:rPr>
          <w:lang w:val="en-GB"/>
        </w:rPr>
        <w:t>According to [1] a Test Inter</w:t>
      </w:r>
      <w:r w:rsidR="007D4BD9" w:rsidRPr="00235C87">
        <w:rPr>
          <w:lang w:val="en-GB"/>
        </w:rPr>
        <w:t xml:space="preserve">face (TI) is needed for certain NR </w:t>
      </w:r>
      <w:r w:rsidRPr="00235C87">
        <w:rPr>
          <w:lang w:val="en-GB"/>
        </w:rPr>
        <w:t>UE control and</w:t>
      </w:r>
      <w:r w:rsidR="007D4BD9" w:rsidRPr="00235C87">
        <w:rPr>
          <w:lang w:val="en-GB"/>
        </w:rPr>
        <w:t xml:space="preserve"> </w:t>
      </w:r>
      <w:r w:rsidRPr="00235C87">
        <w:rPr>
          <w:lang w:val="en-GB"/>
        </w:rPr>
        <w:t xml:space="preserve">measurement functions. </w:t>
      </w:r>
      <w:r w:rsidR="007D4BD9" w:rsidRPr="00235C87">
        <w:rPr>
          <w:lang w:val="en-GB"/>
        </w:rPr>
        <w:t>However, d</w:t>
      </w:r>
      <w:r w:rsidRPr="00235C87">
        <w:rPr>
          <w:lang w:val="en-GB"/>
        </w:rPr>
        <w:t>etailed functions and implementation of the TI are</w:t>
      </w:r>
      <w:r w:rsidR="007D4BD9" w:rsidRPr="00235C87">
        <w:rPr>
          <w:lang w:val="en-GB"/>
        </w:rPr>
        <w:t xml:space="preserve"> </w:t>
      </w:r>
      <w:r w:rsidRPr="00235C87">
        <w:rPr>
          <w:lang w:val="en-GB"/>
        </w:rPr>
        <w:t>TBD</w:t>
      </w:r>
      <w:r w:rsidR="007D4BD9" w:rsidRPr="00235C87">
        <w:rPr>
          <w:lang w:val="en-GB"/>
        </w:rPr>
        <w:t xml:space="preserve"> still</w:t>
      </w:r>
      <w:r w:rsidR="002A659B" w:rsidRPr="00235C87">
        <w:rPr>
          <w:lang w:val="en-GB"/>
        </w:rPr>
        <w:t xml:space="preserve">. </w:t>
      </w:r>
      <w:r w:rsidR="00AF1947">
        <w:rPr>
          <w:lang w:val="en-GB"/>
        </w:rPr>
        <w:t xml:space="preserve">While </w:t>
      </w:r>
      <w:r w:rsidRPr="00235C87">
        <w:rPr>
          <w:lang w:val="en-GB"/>
        </w:rPr>
        <w:t>[2] propose</w:t>
      </w:r>
      <w:r w:rsidR="00AF1947">
        <w:rPr>
          <w:lang w:val="en-GB"/>
        </w:rPr>
        <w:t>d</w:t>
      </w:r>
      <w:r w:rsidRPr="00235C87">
        <w:rPr>
          <w:lang w:val="en-GB"/>
        </w:rPr>
        <w:t xml:space="preserve"> that RAN 4 should collect high le</w:t>
      </w:r>
      <w:r w:rsidR="00AF1947">
        <w:rPr>
          <w:lang w:val="en-GB"/>
        </w:rPr>
        <w:t xml:space="preserve">vel test interface functions, </w:t>
      </w:r>
      <w:r w:rsidR="007D4BD9" w:rsidRPr="00235C87">
        <w:rPr>
          <w:lang w:val="en-GB"/>
        </w:rPr>
        <w:t xml:space="preserve">[3] to [7] </w:t>
      </w:r>
      <w:r w:rsidR="00AF1947">
        <w:rPr>
          <w:lang w:val="en-GB"/>
        </w:rPr>
        <w:t xml:space="preserve">previously </w:t>
      </w:r>
      <w:r w:rsidR="007D4BD9" w:rsidRPr="00235C87">
        <w:rPr>
          <w:lang w:val="en-GB"/>
        </w:rPr>
        <w:t>discussed a number of potential TI functions and deployment approaches a</w:t>
      </w:r>
      <w:r w:rsidR="00235C87" w:rsidRPr="00235C87">
        <w:rPr>
          <w:lang w:val="en-GB"/>
        </w:rPr>
        <w:t>l</w:t>
      </w:r>
      <w:r w:rsidR="007D4BD9" w:rsidRPr="00235C87">
        <w:rPr>
          <w:lang w:val="en-GB"/>
        </w:rPr>
        <w:t xml:space="preserve">ready. </w:t>
      </w:r>
    </w:p>
    <w:p w14:paraId="1746BA7D" w14:textId="480A1E33" w:rsidR="007C6CC6" w:rsidRPr="00235C87" w:rsidRDefault="007A16E6" w:rsidP="008159B1">
      <w:pPr>
        <w:jc w:val="both"/>
        <w:rPr>
          <w:lang w:val="en-GB"/>
        </w:rPr>
      </w:pPr>
      <w:r>
        <w:rPr>
          <w:lang w:val="en-GB"/>
        </w:rPr>
        <w:t>In</w:t>
      </w:r>
      <w:r w:rsidR="007D4BD9" w:rsidRPr="00235C87">
        <w:rPr>
          <w:lang w:val="en-GB"/>
        </w:rPr>
        <w:t xml:space="preserve"> response to [2]</w:t>
      </w:r>
      <w:r w:rsidR="00EA4D48">
        <w:rPr>
          <w:lang w:val="en-GB"/>
        </w:rPr>
        <w:t>,</w:t>
      </w:r>
      <w:r w:rsidR="007D4BD9" w:rsidRPr="00235C87">
        <w:rPr>
          <w:lang w:val="en-GB"/>
        </w:rPr>
        <w:t xml:space="preserve"> this</w:t>
      </w:r>
      <w:r w:rsidR="002A659B" w:rsidRPr="00235C87">
        <w:rPr>
          <w:lang w:val="en-GB"/>
        </w:rPr>
        <w:t xml:space="preserve"> document provide</w:t>
      </w:r>
      <w:r w:rsidR="00AF2A71">
        <w:rPr>
          <w:lang w:val="en-GB"/>
        </w:rPr>
        <w:t>s</w:t>
      </w:r>
      <w:r w:rsidR="007D4BD9" w:rsidRPr="00235C87">
        <w:rPr>
          <w:lang w:val="en-GB"/>
        </w:rPr>
        <w:t xml:space="preserve"> a</w:t>
      </w:r>
      <w:r w:rsidR="002A659B" w:rsidRPr="00235C87">
        <w:rPr>
          <w:lang w:val="en-GB"/>
        </w:rPr>
        <w:t xml:space="preserve"> minimum set of</w:t>
      </w:r>
      <w:r w:rsidR="002B3C4B" w:rsidRPr="00235C87">
        <w:rPr>
          <w:lang w:val="en-GB"/>
        </w:rPr>
        <w:t xml:space="preserve"> </w:t>
      </w:r>
      <w:r w:rsidR="002B3C4B" w:rsidRPr="00235C87">
        <w:rPr>
          <w:b/>
          <w:lang w:val="en-GB"/>
        </w:rPr>
        <w:t>mandatory</w:t>
      </w:r>
      <w:r w:rsidR="002A2AB2" w:rsidRPr="00235C87">
        <w:rPr>
          <w:lang w:val="en-GB"/>
        </w:rPr>
        <w:t xml:space="preserve"> high level</w:t>
      </w:r>
      <w:r w:rsidR="002A659B" w:rsidRPr="00235C87">
        <w:rPr>
          <w:lang w:val="en-GB"/>
        </w:rPr>
        <w:t xml:space="preserve"> functions for </w:t>
      </w:r>
      <w:r w:rsidR="007D4BD9" w:rsidRPr="00235C87">
        <w:rPr>
          <w:lang w:val="en-GB"/>
        </w:rPr>
        <w:t>a</w:t>
      </w:r>
      <w:r w:rsidR="002A659B" w:rsidRPr="00235C87">
        <w:rPr>
          <w:lang w:val="en-GB"/>
        </w:rPr>
        <w:t>pproval.</w:t>
      </w:r>
      <w:r w:rsidR="002B3C4B" w:rsidRPr="00235C87">
        <w:rPr>
          <w:lang w:val="en-GB"/>
        </w:rPr>
        <w:t xml:space="preserve"> </w:t>
      </w:r>
      <w:r w:rsidR="00EA5264" w:rsidRPr="00235C87">
        <w:rPr>
          <w:lang w:val="en-GB"/>
        </w:rPr>
        <w:t>O</w:t>
      </w:r>
      <w:r w:rsidR="002B3C4B" w:rsidRPr="00235C87">
        <w:rPr>
          <w:lang w:val="en-GB"/>
        </w:rPr>
        <w:t xml:space="preserve">ptional </w:t>
      </w:r>
      <w:r w:rsidR="002A2AB2" w:rsidRPr="00235C87">
        <w:rPr>
          <w:lang w:val="en-GB"/>
        </w:rPr>
        <w:t xml:space="preserve">high level </w:t>
      </w:r>
      <w:r w:rsidR="002B3C4B" w:rsidRPr="00235C87">
        <w:rPr>
          <w:lang w:val="en-GB"/>
        </w:rPr>
        <w:t>functions</w:t>
      </w:r>
      <w:r w:rsidR="00EA5264" w:rsidRPr="00235C87">
        <w:rPr>
          <w:lang w:val="en-GB"/>
        </w:rPr>
        <w:t xml:space="preserve"> for the sake of test time and complexity reduction </w:t>
      </w:r>
      <w:r w:rsidR="00D52167">
        <w:rPr>
          <w:lang w:val="en-GB"/>
        </w:rPr>
        <w:t>will</w:t>
      </w:r>
      <w:r w:rsidR="00EA5264" w:rsidRPr="00235C87">
        <w:rPr>
          <w:lang w:val="en-GB"/>
        </w:rPr>
        <w:t xml:space="preserve"> be discussed separately, if required by RAN4.</w:t>
      </w:r>
      <w:r w:rsidR="002A2AB2" w:rsidRPr="00235C87">
        <w:rPr>
          <w:lang w:val="en-GB"/>
        </w:rPr>
        <w:t xml:space="preserve"> </w:t>
      </w:r>
      <w:r w:rsidR="00935C3D" w:rsidRPr="00235C87">
        <w:rPr>
          <w:lang w:val="en-GB"/>
        </w:rPr>
        <w:t>Functional and implementation</w:t>
      </w:r>
      <w:r w:rsidR="002A2AB2" w:rsidRPr="00235C87">
        <w:rPr>
          <w:lang w:val="en-GB"/>
        </w:rPr>
        <w:t xml:space="preserve"> details shall be part of upcoming RAN5 test</w:t>
      </w:r>
      <w:r w:rsidR="007D4BD9" w:rsidRPr="00235C87">
        <w:rPr>
          <w:lang w:val="en-GB"/>
        </w:rPr>
        <w:t xml:space="preserve"> case specification efforts</w:t>
      </w:r>
      <w:r w:rsidR="002A2AB2" w:rsidRPr="00235C87">
        <w:rPr>
          <w:lang w:val="en-GB"/>
        </w:rPr>
        <w:t>.</w:t>
      </w:r>
    </w:p>
    <w:p w14:paraId="0F6CFF17" w14:textId="77777777" w:rsidR="00FC45FA" w:rsidRPr="00235C87" w:rsidRDefault="002A659B" w:rsidP="00FC45FA">
      <w:pPr>
        <w:pStyle w:val="Heading1"/>
        <w:rPr>
          <w:rFonts w:cs="Arial"/>
        </w:rPr>
      </w:pPr>
      <w:r w:rsidRPr="00235C87">
        <w:rPr>
          <w:rFonts w:cs="Arial"/>
        </w:rPr>
        <w:t>Discussion</w:t>
      </w:r>
    </w:p>
    <w:p w14:paraId="6382D93D" w14:textId="5FB9F2DA" w:rsidR="008C291E" w:rsidRPr="00235C87" w:rsidRDefault="007D4BD9" w:rsidP="007C6CC6">
      <w:pPr>
        <w:jc w:val="both"/>
        <w:rPr>
          <w:lang w:val="en-GB"/>
        </w:rPr>
      </w:pPr>
      <w:bookmarkStart w:id="3" w:name="OLE_LINK20"/>
      <w:bookmarkEnd w:id="1"/>
      <w:bookmarkEnd w:id="2"/>
      <w:r w:rsidRPr="00235C87">
        <w:rPr>
          <w:lang w:val="en-GB"/>
        </w:rPr>
        <w:t>Contributions [3</w:t>
      </w:r>
      <w:r w:rsidR="008C291E" w:rsidRPr="00235C87">
        <w:rPr>
          <w:lang w:val="en-GB"/>
        </w:rPr>
        <w:t>] to [7] discuss</w:t>
      </w:r>
      <w:r w:rsidRPr="00235C87">
        <w:rPr>
          <w:lang w:val="en-GB"/>
        </w:rPr>
        <w:t>ed</w:t>
      </w:r>
      <w:r w:rsidR="008C291E" w:rsidRPr="00235C87">
        <w:rPr>
          <w:lang w:val="en-GB"/>
        </w:rPr>
        <w:t xml:space="preserve"> the </w:t>
      </w:r>
      <w:r w:rsidR="002A2AB2" w:rsidRPr="00235C87">
        <w:rPr>
          <w:lang w:val="en-GB"/>
        </w:rPr>
        <w:t>need</w:t>
      </w:r>
      <w:r w:rsidR="008C291E" w:rsidRPr="00235C87">
        <w:rPr>
          <w:lang w:val="en-GB"/>
        </w:rPr>
        <w:t xml:space="preserve"> of a </w:t>
      </w:r>
      <w:r w:rsidRPr="00235C87">
        <w:rPr>
          <w:lang w:val="en-GB"/>
        </w:rPr>
        <w:t xml:space="preserve">NR </w:t>
      </w:r>
      <w:r w:rsidR="008C291E" w:rsidRPr="00235C87">
        <w:rPr>
          <w:lang w:val="en-GB"/>
        </w:rPr>
        <w:t xml:space="preserve">UE </w:t>
      </w:r>
      <w:r w:rsidRPr="00235C87">
        <w:rPr>
          <w:lang w:val="en-GB"/>
        </w:rPr>
        <w:t>TI</w:t>
      </w:r>
      <w:r w:rsidR="008C291E" w:rsidRPr="00235C87">
        <w:rPr>
          <w:lang w:val="en-GB"/>
        </w:rPr>
        <w:t xml:space="preserve"> to support </w:t>
      </w:r>
      <w:r w:rsidR="002A2AB2" w:rsidRPr="00235C87">
        <w:rPr>
          <w:lang w:val="en-GB"/>
        </w:rPr>
        <w:t xml:space="preserve">OTA </w:t>
      </w:r>
      <w:r w:rsidR="008C291E" w:rsidRPr="00235C87">
        <w:rPr>
          <w:lang w:val="en-GB"/>
        </w:rPr>
        <w:t>UE RF testing</w:t>
      </w:r>
      <w:r w:rsidR="002A2AB2" w:rsidRPr="00235C87">
        <w:rPr>
          <w:lang w:val="en-GB"/>
        </w:rPr>
        <w:t xml:space="preserve"> in particular</w:t>
      </w:r>
      <w:r w:rsidR="008C291E" w:rsidRPr="00235C87">
        <w:rPr>
          <w:lang w:val="en-GB"/>
        </w:rPr>
        <w:t xml:space="preserve">. </w:t>
      </w:r>
      <w:r w:rsidRPr="00235C87">
        <w:rPr>
          <w:lang w:val="en-GB"/>
        </w:rPr>
        <w:t xml:space="preserve">Therefore, </w:t>
      </w:r>
      <w:r w:rsidR="008C291E" w:rsidRPr="00235C87">
        <w:rPr>
          <w:lang w:val="en-GB"/>
        </w:rPr>
        <w:t xml:space="preserve">[1] </w:t>
      </w:r>
      <w:r w:rsidRPr="00235C87">
        <w:rPr>
          <w:lang w:val="en-GB"/>
        </w:rPr>
        <w:t xml:space="preserve">clearly </w:t>
      </w:r>
      <w:r w:rsidR="008C291E" w:rsidRPr="00235C87">
        <w:rPr>
          <w:lang w:val="en-GB"/>
        </w:rPr>
        <w:t>states the need for such a TI</w:t>
      </w:r>
      <w:r w:rsidRPr="00235C87">
        <w:rPr>
          <w:lang w:val="en-GB"/>
        </w:rPr>
        <w:t>, however,</w:t>
      </w:r>
      <w:r w:rsidR="008C291E" w:rsidRPr="00235C87">
        <w:rPr>
          <w:lang w:val="en-GB"/>
        </w:rPr>
        <w:t xml:space="preserve"> left the detailed TI functions </w:t>
      </w:r>
      <w:r w:rsidRPr="00235C87">
        <w:rPr>
          <w:lang w:val="en-GB"/>
        </w:rPr>
        <w:t>specification</w:t>
      </w:r>
      <w:r w:rsidR="008C291E" w:rsidRPr="00235C87">
        <w:rPr>
          <w:lang w:val="en-GB"/>
        </w:rPr>
        <w:t xml:space="preserve"> open. </w:t>
      </w:r>
      <w:r w:rsidR="000143A3">
        <w:rPr>
          <w:lang w:val="en-GB"/>
        </w:rPr>
        <w:t>This</w:t>
      </w:r>
      <w:r w:rsidR="008C291E" w:rsidRPr="00235C87">
        <w:rPr>
          <w:lang w:val="en-GB"/>
        </w:rPr>
        <w:t xml:space="preserve"> contribution provide</w:t>
      </w:r>
      <w:r w:rsidR="000143A3">
        <w:rPr>
          <w:lang w:val="en-GB"/>
        </w:rPr>
        <w:t>s</w:t>
      </w:r>
      <w:r w:rsidR="008C291E" w:rsidRPr="00235C87">
        <w:rPr>
          <w:lang w:val="en-GB"/>
        </w:rPr>
        <w:t xml:space="preserve"> a </w:t>
      </w:r>
      <w:r w:rsidR="000D68AB" w:rsidRPr="00235C87">
        <w:rPr>
          <w:lang w:val="en-GB"/>
        </w:rPr>
        <w:t xml:space="preserve">minimum </w:t>
      </w:r>
      <w:r w:rsidR="008C291E" w:rsidRPr="00235C87">
        <w:rPr>
          <w:lang w:val="en-GB"/>
        </w:rPr>
        <w:t xml:space="preserve">list of </w:t>
      </w:r>
      <w:r w:rsidR="000D68AB" w:rsidRPr="00235C87">
        <w:rPr>
          <w:lang w:val="en-GB"/>
        </w:rPr>
        <w:t>mandatory</w:t>
      </w:r>
      <w:r w:rsidR="008C291E" w:rsidRPr="00235C87">
        <w:rPr>
          <w:lang w:val="en-GB"/>
        </w:rPr>
        <w:t xml:space="preserve"> high level TI functions for approval. As</w:t>
      </w:r>
      <w:r w:rsidR="000D68AB" w:rsidRPr="00235C87">
        <w:rPr>
          <w:lang w:val="en-GB"/>
        </w:rPr>
        <w:t xml:space="preserve"> it is very likely, that</w:t>
      </w:r>
      <w:r w:rsidR="008C291E" w:rsidRPr="00235C87">
        <w:rPr>
          <w:lang w:val="en-GB"/>
        </w:rPr>
        <w:t xml:space="preserve"> </w:t>
      </w:r>
      <w:r w:rsidR="000D68AB" w:rsidRPr="00235C87">
        <w:rPr>
          <w:lang w:val="en-GB"/>
        </w:rPr>
        <w:t>this initial</w:t>
      </w:r>
      <w:r w:rsidR="008C291E" w:rsidRPr="00235C87">
        <w:rPr>
          <w:lang w:val="en-GB"/>
        </w:rPr>
        <w:t xml:space="preserve"> list</w:t>
      </w:r>
      <w:r w:rsidR="000D68AB" w:rsidRPr="00235C87">
        <w:rPr>
          <w:lang w:val="en-GB"/>
        </w:rPr>
        <w:t xml:space="preserve"> </w:t>
      </w:r>
      <w:r w:rsidR="008C291E" w:rsidRPr="00235C87">
        <w:rPr>
          <w:lang w:val="en-GB"/>
        </w:rPr>
        <w:t>turn</w:t>
      </w:r>
      <w:r w:rsidR="000D68AB" w:rsidRPr="00235C87">
        <w:rPr>
          <w:lang w:val="en-GB"/>
        </w:rPr>
        <w:t>s</w:t>
      </w:r>
      <w:r w:rsidR="008C291E" w:rsidRPr="00235C87">
        <w:rPr>
          <w:lang w:val="en-GB"/>
        </w:rPr>
        <w:t xml:space="preserve"> out </w:t>
      </w:r>
      <w:r w:rsidR="000D68AB" w:rsidRPr="00235C87">
        <w:rPr>
          <w:lang w:val="en-GB"/>
        </w:rPr>
        <w:t>to be</w:t>
      </w:r>
      <w:r w:rsidR="008C291E" w:rsidRPr="00235C87">
        <w:rPr>
          <w:lang w:val="en-GB"/>
        </w:rPr>
        <w:t xml:space="preserve"> </w:t>
      </w:r>
      <w:r w:rsidR="002507E9" w:rsidRPr="00235C87">
        <w:rPr>
          <w:lang w:val="en-GB"/>
        </w:rPr>
        <w:t>in</w:t>
      </w:r>
      <w:r w:rsidR="008C291E" w:rsidRPr="00235C87">
        <w:rPr>
          <w:lang w:val="en-GB"/>
        </w:rPr>
        <w:t xml:space="preserve">complete with the evolving NR standards, </w:t>
      </w:r>
      <w:r w:rsidR="000D68AB" w:rsidRPr="00235C87">
        <w:rPr>
          <w:lang w:val="en-GB"/>
        </w:rPr>
        <w:t>it shall be revised continuously to</w:t>
      </w:r>
      <w:r w:rsidR="008C291E" w:rsidRPr="00235C87">
        <w:rPr>
          <w:lang w:val="en-GB"/>
        </w:rPr>
        <w:t xml:space="preserve"> add</w:t>
      </w:r>
      <w:r w:rsidR="000D68AB" w:rsidRPr="00235C87">
        <w:rPr>
          <w:lang w:val="en-GB"/>
        </w:rPr>
        <w:t xml:space="preserve"> further functions</w:t>
      </w:r>
      <w:r w:rsidR="008C291E" w:rsidRPr="00235C87">
        <w:rPr>
          <w:lang w:val="en-GB"/>
        </w:rPr>
        <w:t xml:space="preserve"> in future releases. Implementation details, such as command and data formats are no</w:t>
      </w:r>
      <w:r w:rsidR="00E15AC0" w:rsidRPr="00235C87">
        <w:rPr>
          <w:lang w:val="en-GB"/>
        </w:rPr>
        <w:t xml:space="preserve">t </w:t>
      </w:r>
      <w:r w:rsidR="000D68AB" w:rsidRPr="00235C87">
        <w:rPr>
          <w:lang w:val="en-GB"/>
        </w:rPr>
        <w:t>regarded as</w:t>
      </w:r>
      <w:r w:rsidR="00E15AC0" w:rsidRPr="00235C87">
        <w:rPr>
          <w:lang w:val="en-GB"/>
        </w:rPr>
        <w:t xml:space="preserve"> the responsibility of RAN4</w:t>
      </w:r>
      <w:r w:rsidR="000D68AB" w:rsidRPr="00235C87">
        <w:rPr>
          <w:lang w:val="en-GB"/>
        </w:rPr>
        <w:t xml:space="preserve">, but </w:t>
      </w:r>
      <w:r w:rsidR="00C458A6">
        <w:rPr>
          <w:lang w:val="en-GB"/>
        </w:rPr>
        <w:t xml:space="preserve">rather </w:t>
      </w:r>
      <w:r w:rsidR="000D68AB" w:rsidRPr="00235C87">
        <w:rPr>
          <w:lang w:val="en-GB"/>
        </w:rPr>
        <w:t>RAN5.</w:t>
      </w:r>
    </w:p>
    <w:p w14:paraId="2DD4E8BB" w14:textId="274A0670" w:rsidR="0015068F" w:rsidRPr="00235C87" w:rsidRDefault="0015068F" w:rsidP="007C6CC6">
      <w:pPr>
        <w:jc w:val="both"/>
        <w:rPr>
          <w:lang w:val="en-GB"/>
        </w:rPr>
      </w:pPr>
      <w:r w:rsidRPr="00235C87">
        <w:rPr>
          <w:lang w:val="en-GB"/>
        </w:rPr>
        <w:t xml:space="preserve">RF baseline test systems according to [1] are designed to support </w:t>
      </w:r>
      <w:r w:rsidR="00235C87" w:rsidRPr="00235C87">
        <w:rPr>
          <w:lang w:val="en-GB"/>
        </w:rPr>
        <w:t>centre</w:t>
      </w:r>
      <w:r w:rsidRPr="00235C87">
        <w:rPr>
          <w:lang w:val="en-GB"/>
        </w:rPr>
        <w:t xml:space="preserve"> of beam and off </w:t>
      </w:r>
      <w:r w:rsidR="00235C87" w:rsidRPr="00235C87">
        <w:rPr>
          <w:lang w:val="en-GB"/>
        </w:rPr>
        <w:t>centre</w:t>
      </w:r>
      <w:r w:rsidRPr="00235C87">
        <w:rPr>
          <w:lang w:val="en-GB"/>
        </w:rPr>
        <w:t xml:space="preserve"> of beam OTA measurements for frequency range 2. As NR UEs will implement adaptive antenna systems, the beam steering </w:t>
      </w:r>
      <w:r w:rsidR="008D19B8">
        <w:rPr>
          <w:lang w:val="en-GB"/>
        </w:rPr>
        <w:t>implementation</w:t>
      </w:r>
      <w:r w:rsidRPr="00235C87">
        <w:rPr>
          <w:lang w:val="en-GB"/>
        </w:rPr>
        <w:t xml:space="preserve"> is up to the UE vendor and will be difficult, if not impossible to control via default NR procedures. However, to allow off </w:t>
      </w:r>
      <w:r w:rsidR="00235C87" w:rsidRPr="00235C87">
        <w:rPr>
          <w:lang w:val="en-GB"/>
        </w:rPr>
        <w:t xml:space="preserve">centre of the </w:t>
      </w:r>
      <w:r w:rsidRPr="00235C87">
        <w:rPr>
          <w:lang w:val="en-GB"/>
        </w:rPr>
        <w:t xml:space="preserve">beam measurements </w:t>
      </w:r>
      <w:r w:rsidR="00235C87">
        <w:rPr>
          <w:lang w:val="en-GB"/>
        </w:rPr>
        <w:t>without a dedicated link antenna</w:t>
      </w:r>
      <w:r w:rsidRPr="00235C87">
        <w:rPr>
          <w:lang w:val="en-GB"/>
        </w:rPr>
        <w:t xml:space="preserve">, the beam steering mechanism should be </w:t>
      </w:r>
      <w:r w:rsidR="00235C87">
        <w:rPr>
          <w:lang w:val="en-GB"/>
        </w:rPr>
        <w:t>disabled</w:t>
      </w:r>
      <w:r w:rsidR="00235C87" w:rsidRPr="00235C87">
        <w:rPr>
          <w:lang w:val="en-GB"/>
        </w:rPr>
        <w:t xml:space="preserve"> </w:t>
      </w:r>
      <w:r w:rsidRPr="00235C87">
        <w:rPr>
          <w:lang w:val="en-GB"/>
        </w:rPr>
        <w:t>during the measurement for the sake of accuracy</w:t>
      </w:r>
      <w:r w:rsidR="00CD36AD" w:rsidRPr="00235C87">
        <w:rPr>
          <w:lang w:val="en-GB"/>
        </w:rPr>
        <w:t xml:space="preserve">, </w:t>
      </w:r>
      <w:r w:rsidRPr="00235C87">
        <w:rPr>
          <w:lang w:val="en-GB"/>
        </w:rPr>
        <w:t>traceability</w:t>
      </w:r>
      <w:r w:rsidR="00CD36AD" w:rsidRPr="00235C87">
        <w:rPr>
          <w:lang w:val="en-GB"/>
        </w:rPr>
        <w:t xml:space="preserve"> and </w:t>
      </w:r>
      <w:r w:rsidR="008D19B8">
        <w:rPr>
          <w:lang w:val="en-GB"/>
        </w:rPr>
        <w:t>repeatability</w:t>
      </w:r>
      <w:r w:rsidRPr="00235C87">
        <w:rPr>
          <w:lang w:val="en-GB"/>
        </w:rPr>
        <w:t xml:space="preserve">. </w:t>
      </w:r>
    </w:p>
    <w:p w14:paraId="5BF1132A" w14:textId="6FBBB5BD" w:rsidR="00206F1C" w:rsidRPr="00235C87" w:rsidRDefault="00206F1C" w:rsidP="007C6CC6">
      <w:pPr>
        <w:jc w:val="both"/>
        <w:rPr>
          <w:lang w:val="en-GB"/>
        </w:rPr>
      </w:pPr>
      <w:r w:rsidRPr="00235C87">
        <w:rPr>
          <w:lang w:val="en-GB"/>
        </w:rPr>
        <w:t>Thus, a high level function for a NR UE TI would be a beam lock</w:t>
      </w:r>
      <w:r w:rsidR="00CD36AD" w:rsidRPr="00235C87">
        <w:rPr>
          <w:lang w:val="en-GB"/>
        </w:rPr>
        <w:t>ing</w:t>
      </w:r>
      <w:r w:rsidRPr="00235C87">
        <w:rPr>
          <w:lang w:val="en-GB"/>
        </w:rPr>
        <w:t xml:space="preserve"> function</w:t>
      </w:r>
      <w:r w:rsidR="00D112B8" w:rsidRPr="00235C87">
        <w:rPr>
          <w:lang w:val="en-GB"/>
        </w:rPr>
        <w:t xml:space="preserve"> for both </w:t>
      </w:r>
      <w:r w:rsidR="00656A01">
        <w:rPr>
          <w:lang w:val="en-GB"/>
        </w:rPr>
        <w:t>TX</w:t>
      </w:r>
      <w:r w:rsidR="00D112B8" w:rsidRPr="00235C87">
        <w:rPr>
          <w:lang w:val="en-GB"/>
        </w:rPr>
        <w:t xml:space="preserve"> and R</w:t>
      </w:r>
      <w:r w:rsidR="00656A01">
        <w:rPr>
          <w:lang w:val="en-GB"/>
        </w:rPr>
        <w:t>X</w:t>
      </w:r>
      <w:r w:rsidR="00D112B8" w:rsidRPr="00235C87">
        <w:rPr>
          <w:lang w:val="en-GB"/>
        </w:rPr>
        <w:t xml:space="preserve"> beams</w:t>
      </w:r>
      <w:r w:rsidRPr="00235C87">
        <w:rPr>
          <w:lang w:val="en-GB"/>
        </w:rPr>
        <w:t xml:space="preserve">, to support off </w:t>
      </w:r>
      <w:r w:rsidR="00625BE9" w:rsidRPr="00235C87">
        <w:rPr>
          <w:lang w:val="en-GB"/>
        </w:rPr>
        <w:t>centre</w:t>
      </w:r>
      <w:r w:rsidRPr="00235C87">
        <w:rPr>
          <w:lang w:val="en-GB"/>
        </w:rPr>
        <w:t xml:space="preserve"> of beam RF UE OTA measurements. As RF UE OTA measurements are mandatory tests, the required beam lock</w:t>
      </w:r>
      <w:r w:rsidR="00D112B8" w:rsidRPr="00235C87">
        <w:rPr>
          <w:lang w:val="en-GB"/>
        </w:rPr>
        <w:t>ing</w:t>
      </w:r>
      <w:r w:rsidRPr="00235C87">
        <w:rPr>
          <w:lang w:val="en-GB"/>
        </w:rPr>
        <w:t xml:space="preserve"> function shall be mandatory, too.</w:t>
      </w:r>
    </w:p>
    <w:p w14:paraId="25A03568" w14:textId="69496981" w:rsidR="005C1279" w:rsidRPr="000B309E" w:rsidRDefault="005C1279" w:rsidP="007C6CC6">
      <w:pPr>
        <w:jc w:val="both"/>
        <w:rPr>
          <w:b/>
          <w:lang w:val="en-GB"/>
        </w:rPr>
      </w:pPr>
      <w:r w:rsidRPr="00235C87">
        <w:rPr>
          <w:b/>
          <w:lang w:val="en-GB"/>
        </w:rPr>
        <w:t>Proposal 1</w:t>
      </w:r>
      <w:r w:rsidR="0062570B">
        <w:rPr>
          <w:b/>
          <w:lang w:val="en-GB"/>
        </w:rPr>
        <w:t xml:space="preserve">: </w:t>
      </w:r>
      <w:r w:rsidR="00875D1D" w:rsidRPr="000B309E">
        <w:rPr>
          <w:b/>
          <w:lang w:val="en-GB"/>
        </w:rPr>
        <w:t xml:space="preserve">A </w:t>
      </w:r>
      <w:r w:rsidR="00625BE9" w:rsidRPr="000B309E">
        <w:rPr>
          <w:b/>
          <w:lang w:val="en-GB"/>
        </w:rPr>
        <w:t xml:space="preserve">test </w:t>
      </w:r>
      <w:r w:rsidRPr="000B309E">
        <w:rPr>
          <w:b/>
          <w:lang w:val="en-GB"/>
        </w:rPr>
        <w:t xml:space="preserve">function is needed to </w:t>
      </w:r>
      <w:r w:rsidR="00CD36AD" w:rsidRPr="000B309E">
        <w:rPr>
          <w:b/>
          <w:lang w:val="en-GB"/>
        </w:rPr>
        <w:t>enable</w:t>
      </w:r>
      <w:r w:rsidR="00656A01">
        <w:rPr>
          <w:b/>
          <w:lang w:val="en-GB"/>
        </w:rPr>
        <w:t>/</w:t>
      </w:r>
      <w:r w:rsidR="00CD36AD" w:rsidRPr="000B309E">
        <w:rPr>
          <w:b/>
          <w:lang w:val="en-GB"/>
        </w:rPr>
        <w:t>disable</w:t>
      </w:r>
      <w:r w:rsidRPr="000B309E">
        <w:rPr>
          <w:b/>
          <w:lang w:val="en-GB"/>
        </w:rPr>
        <w:t xml:space="preserve"> beam </w:t>
      </w:r>
      <w:r w:rsidR="00CD36AD" w:rsidRPr="000B309E">
        <w:rPr>
          <w:b/>
          <w:lang w:val="en-GB"/>
        </w:rPr>
        <w:t xml:space="preserve">locking </w:t>
      </w:r>
      <w:r w:rsidRPr="000B309E">
        <w:rPr>
          <w:b/>
          <w:lang w:val="en-GB"/>
        </w:rPr>
        <w:t xml:space="preserve">to support </w:t>
      </w:r>
      <w:r w:rsidR="00206F1C" w:rsidRPr="000B309E">
        <w:rPr>
          <w:b/>
          <w:lang w:val="en-GB"/>
        </w:rPr>
        <w:t xml:space="preserve">off </w:t>
      </w:r>
      <w:r w:rsidR="00625BE9" w:rsidRPr="000B309E">
        <w:rPr>
          <w:b/>
          <w:lang w:val="en-GB"/>
        </w:rPr>
        <w:t>centre</w:t>
      </w:r>
      <w:r w:rsidR="00206F1C" w:rsidRPr="000B309E">
        <w:rPr>
          <w:b/>
          <w:lang w:val="en-GB"/>
        </w:rPr>
        <w:t xml:space="preserve"> of beam</w:t>
      </w:r>
      <w:r w:rsidRPr="000B309E">
        <w:rPr>
          <w:b/>
          <w:lang w:val="en-GB"/>
        </w:rPr>
        <w:t xml:space="preserve"> OTA UE RF measurements.</w:t>
      </w:r>
    </w:p>
    <w:p w14:paraId="0E2D8AB6" w14:textId="19848D9E" w:rsidR="005C1279" w:rsidRPr="00235C87" w:rsidRDefault="00D121AD" w:rsidP="007C6CC6">
      <w:pPr>
        <w:jc w:val="both"/>
        <w:rPr>
          <w:lang w:val="en-GB"/>
        </w:rPr>
      </w:pPr>
      <w:r w:rsidRPr="00235C87">
        <w:rPr>
          <w:lang w:val="en-GB"/>
        </w:rPr>
        <w:lastRenderedPageBreak/>
        <w:t>To verify radiated multi-antenna spatial diversity or spatial multiplexing reception performance</w:t>
      </w:r>
      <w:r w:rsidR="0065679C">
        <w:rPr>
          <w:lang w:val="en-GB"/>
        </w:rPr>
        <w:t>,</w:t>
      </w:r>
      <w:r w:rsidRPr="00235C87">
        <w:rPr>
          <w:lang w:val="en-GB"/>
        </w:rPr>
        <w:t xml:space="preserve"> </w:t>
      </w:r>
      <w:r w:rsidR="006961C0" w:rsidRPr="00235C87">
        <w:rPr>
          <w:lang w:val="en-GB"/>
        </w:rPr>
        <w:t>knowledge of actual channel conditions during the test are required</w:t>
      </w:r>
      <w:r w:rsidR="00625BE9">
        <w:rPr>
          <w:lang w:val="en-GB"/>
        </w:rPr>
        <w:t>,</w:t>
      </w:r>
      <w:r w:rsidR="006961C0" w:rsidRPr="00235C87">
        <w:rPr>
          <w:lang w:val="en-GB"/>
        </w:rPr>
        <w:t xml:space="preserve"> </w:t>
      </w:r>
      <w:r w:rsidR="00625BE9">
        <w:rPr>
          <w:lang w:val="en-GB"/>
        </w:rPr>
        <w:t>i</w:t>
      </w:r>
      <w:r w:rsidR="006961C0" w:rsidRPr="00235C87">
        <w:rPr>
          <w:lang w:val="en-GB"/>
        </w:rPr>
        <w:t>.e.</w:t>
      </w:r>
      <w:r w:rsidR="0065679C">
        <w:rPr>
          <w:lang w:val="en-GB"/>
        </w:rPr>
        <w:t>,</w:t>
      </w:r>
      <w:r w:rsidR="006961C0" w:rsidRPr="00235C87">
        <w:rPr>
          <w:lang w:val="en-GB"/>
        </w:rPr>
        <w:t xml:space="preserve"> the actual complex downlink channel matrix is needed, which can only be provided by the UE under test. </w:t>
      </w:r>
      <w:r w:rsidR="000B7152">
        <w:rPr>
          <w:lang w:val="en-GB"/>
        </w:rPr>
        <w:t>For example, sustained downlink data rate testing require ideal</w:t>
      </w:r>
      <w:r w:rsidR="00E26A8A">
        <w:rPr>
          <w:lang w:val="en-GB"/>
        </w:rPr>
        <w:t xml:space="preserve"> downlink</w:t>
      </w:r>
      <w:r w:rsidR="000B7152">
        <w:rPr>
          <w:lang w:val="en-GB"/>
        </w:rPr>
        <w:t xml:space="preserve"> spatial RF conditions</w:t>
      </w:r>
      <w:r w:rsidR="00E26A8A">
        <w:rPr>
          <w:lang w:val="en-GB"/>
        </w:rPr>
        <w:t xml:space="preserve">. To setup such ideal spatial downlink RF conditions there is a need to eliminate as much as possible the impact of the actual downlink channel matrix. </w:t>
      </w:r>
      <w:r w:rsidR="006961C0" w:rsidRPr="00235C87">
        <w:rPr>
          <w:lang w:val="en-GB"/>
        </w:rPr>
        <w:t xml:space="preserve">Thus, a function is required to retrieve </w:t>
      </w:r>
      <w:r w:rsidR="00E26A8A">
        <w:rPr>
          <w:lang w:val="en-GB"/>
        </w:rPr>
        <w:t>the</w:t>
      </w:r>
      <w:r w:rsidR="006961C0" w:rsidRPr="00235C87">
        <w:rPr>
          <w:lang w:val="en-GB"/>
        </w:rPr>
        <w:t xml:space="preserve"> complex downlink channel matrix data</w:t>
      </w:r>
      <w:r w:rsidR="002507E9" w:rsidRPr="00235C87">
        <w:rPr>
          <w:lang w:val="en-GB"/>
        </w:rPr>
        <w:t xml:space="preserve"> </w:t>
      </w:r>
      <w:r w:rsidR="00E26A8A">
        <w:rPr>
          <w:lang w:val="en-GB"/>
        </w:rPr>
        <w:t xml:space="preserve">from the UE </w:t>
      </w:r>
      <w:r w:rsidR="00BA67C2">
        <w:rPr>
          <w:lang w:val="en-GB"/>
        </w:rPr>
        <w:t xml:space="preserve">while keeping </w:t>
      </w:r>
      <w:r w:rsidR="00FD6FC6" w:rsidRPr="00235C87">
        <w:rPr>
          <w:lang w:val="en-GB"/>
        </w:rPr>
        <w:t>the</w:t>
      </w:r>
      <w:r w:rsidR="002507E9" w:rsidRPr="00235C87">
        <w:rPr>
          <w:lang w:val="en-GB"/>
        </w:rPr>
        <w:t xml:space="preserve"> UE </w:t>
      </w:r>
      <w:r w:rsidR="00BA67C2">
        <w:rPr>
          <w:lang w:val="en-GB"/>
        </w:rPr>
        <w:t xml:space="preserve">downlink (receive) </w:t>
      </w:r>
      <w:r w:rsidR="00FD6FC6" w:rsidRPr="00235C87">
        <w:rPr>
          <w:lang w:val="en-GB"/>
        </w:rPr>
        <w:t xml:space="preserve">antenna </w:t>
      </w:r>
      <w:r w:rsidR="002507E9" w:rsidRPr="00235C87">
        <w:rPr>
          <w:lang w:val="en-GB"/>
        </w:rPr>
        <w:t>setting</w:t>
      </w:r>
      <w:r w:rsidR="00BA67C2">
        <w:rPr>
          <w:lang w:val="en-GB"/>
        </w:rPr>
        <w:t>s</w:t>
      </w:r>
      <w:r w:rsidR="002507E9" w:rsidRPr="00235C87">
        <w:rPr>
          <w:lang w:val="en-GB"/>
        </w:rPr>
        <w:t xml:space="preserve"> </w:t>
      </w:r>
      <w:r w:rsidR="00BA67C2">
        <w:rPr>
          <w:lang w:val="en-GB"/>
        </w:rPr>
        <w:t>unchanged</w:t>
      </w:r>
      <w:r w:rsidR="00BF03F2" w:rsidRPr="00235C87">
        <w:rPr>
          <w:lang w:val="en-GB"/>
        </w:rPr>
        <w:t xml:space="preserve"> </w:t>
      </w:r>
      <w:r w:rsidR="002507E9" w:rsidRPr="00235C87">
        <w:rPr>
          <w:lang w:val="en-GB"/>
        </w:rPr>
        <w:t xml:space="preserve">during the </w:t>
      </w:r>
      <w:r w:rsidR="00BA67C2">
        <w:rPr>
          <w:lang w:val="en-GB"/>
        </w:rPr>
        <w:t xml:space="preserve">performance </w:t>
      </w:r>
      <w:r w:rsidR="002507E9" w:rsidRPr="00235C87">
        <w:rPr>
          <w:lang w:val="en-GB"/>
        </w:rPr>
        <w:t>measurement</w:t>
      </w:r>
      <w:r w:rsidR="006961C0" w:rsidRPr="00235C87">
        <w:rPr>
          <w:lang w:val="en-GB"/>
        </w:rPr>
        <w:t>.</w:t>
      </w:r>
    </w:p>
    <w:p w14:paraId="5144601B" w14:textId="0D39AD5C" w:rsidR="005C1279" w:rsidRPr="000B309E" w:rsidRDefault="005C1279" w:rsidP="007C6CC6">
      <w:pPr>
        <w:jc w:val="both"/>
        <w:rPr>
          <w:b/>
          <w:lang w:val="en-GB"/>
        </w:rPr>
      </w:pPr>
      <w:r w:rsidRPr="00235C87">
        <w:rPr>
          <w:b/>
          <w:lang w:val="en-GB"/>
        </w:rPr>
        <w:t>Proposal 2</w:t>
      </w:r>
      <w:r w:rsidR="0062570B">
        <w:rPr>
          <w:b/>
          <w:lang w:val="en-GB"/>
        </w:rPr>
        <w:t xml:space="preserve">: </w:t>
      </w:r>
      <w:r w:rsidR="00D121AD" w:rsidRPr="000B309E">
        <w:rPr>
          <w:b/>
          <w:lang w:val="en-GB"/>
        </w:rPr>
        <w:t xml:space="preserve">In order to verify radiated multi-antenna </w:t>
      </w:r>
      <w:r w:rsidR="00BA67C2">
        <w:rPr>
          <w:b/>
          <w:lang w:val="en-GB"/>
        </w:rPr>
        <w:t xml:space="preserve">diversity </w:t>
      </w:r>
      <w:r w:rsidR="00D121AD" w:rsidRPr="000B309E">
        <w:rPr>
          <w:b/>
          <w:lang w:val="en-GB"/>
        </w:rPr>
        <w:t>reception performance, a</w:t>
      </w:r>
      <w:r w:rsidRPr="000B309E">
        <w:rPr>
          <w:b/>
          <w:lang w:val="en-GB"/>
        </w:rPr>
        <w:t xml:space="preserve"> funct</w:t>
      </w:r>
      <w:r w:rsidR="00D121AD" w:rsidRPr="000B309E">
        <w:rPr>
          <w:b/>
          <w:lang w:val="en-GB"/>
        </w:rPr>
        <w:t xml:space="preserve">ion is needed to </w:t>
      </w:r>
      <w:r w:rsidR="00CD36AD" w:rsidRPr="000B309E">
        <w:rPr>
          <w:b/>
          <w:lang w:val="en-GB"/>
        </w:rPr>
        <w:t xml:space="preserve">fix the UE DL antenna settings and to </w:t>
      </w:r>
      <w:r w:rsidR="00D121AD" w:rsidRPr="000B309E">
        <w:rPr>
          <w:b/>
          <w:lang w:val="en-GB"/>
        </w:rPr>
        <w:t>retrieve</w:t>
      </w:r>
      <w:r w:rsidR="00CD36AD" w:rsidRPr="000B309E">
        <w:rPr>
          <w:b/>
          <w:lang w:val="en-GB"/>
        </w:rPr>
        <w:t xml:space="preserve"> the</w:t>
      </w:r>
      <w:r w:rsidR="0062570B">
        <w:rPr>
          <w:b/>
          <w:lang w:val="en-GB"/>
        </w:rPr>
        <w:t xml:space="preserve"> complex (magnitude and phase) receive signal strength information per receiver</w:t>
      </w:r>
      <w:r w:rsidR="0084147A">
        <w:rPr>
          <w:b/>
          <w:lang w:val="en-GB"/>
        </w:rPr>
        <w:t>. This will allow to set up ideal downlink conditions for various test purposes, e.g. sustained downlink data rate testing</w:t>
      </w:r>
      <w:r w:rsidR="00D121AD" w:rsidRPr="000B309E">
        <w:rPr>
          <w:b/>
          <w:lang w:val="en-GB"/>
        </w:rPr>
        <w:t>.</w:t>
      </w:r>
    </w:p>
    <w:p w14:paraId="4727C8CB" w14:textId="67216F79" w:rsidR="00EA5264" w:rsidRPr="00235C87" w:rsidRDefault="00EA5264" w:rsidP="007C6CC6">
      <w:pPr>
        <w:jc w:val="both"/>
        <w:rPr>
          <w:lang w:val="en-GB"/>
        </w:rPr>
      </w:pPr>
      <w:r w:rsidRPr="00235C87">
        <w:rPr>
          <w:lang w:val="en-GB"/>
        </w:rPr>
        <w:t xml:space="preserve">For </w:t>
      </w:r>
      <w:r w:rsidR="00CE6B55">
        <w:rPr>
          <w:lang w:val="en-GB"/>
        </w:rPr>
        <w:t>some</w:t>
      </w:r>
      <w:r w:rsidR="00041F6A">
        <w:rPr>
          <w:lang w:val="en-GB"/>
        </w:rPr>
        <w:t xml:space="preserve"> test cases, </w:t>
      </w:r>
      <w:r w:rsidRPr="00235C87">
        <w:rPr>
          <w:lang w:val="en-GB"/>
        </w:rPr>
        <w:t>e.g.</w:t>
      </w:r>
      <w:r w:rsidR="00041F6A">
        <w:rPr>
          <w:lang w:val="en-GB"/>
        </w:rPr>
        <w:t>,</w:t>
      </w:r>
      <w:r w:rsidRPr="00235C87">
        <w:rPr>
          <w:lang w:val="en-GB"/>
        </w:rPr>
        <w:t xml:space="preserve"> upper OSI layer </w:t>
      </w:r>
      <w:r w:rsidR="00B33931" w:rsidRPr="00235C87">
        <w:rPr>
          <w:lang w:val="en-GB"/>
        </w:rPr>
        <w:t>signalling</w:t>
      </w:r>
      <w:r w:rsidR="00041F6A">
        <w:rPr>
          <w:lang w:val="en-GB"/>
        </w:rPr>
        <w:t xml:space="preserve"> test cases,</w:t>
      </w:r>
      <w:r w:rsidR="00CD36AD" w:rsidRPr="00235C87">
        <w:rPr>
          <w:lang w:val="en-GB"/>
        </w:rPr>
        <w:t xml:space="preserve"> no explicit measurement antennas are required beside the link antenna. In th</w:t>
      </w:r>
      <w:r w:rsidR="001D64B5">
        <w:rPr>
          <w:lang w:val="en-GB"/>
        </w:rPr>
        <w:t>ose</w:t>
      </w:r>
      <w:r w:rsidR="00CD36AD" w:rsidRPr="00235C87">
        <w:rPr>
          <w:lang w:val="en-GB"/>
        </w:rPr>
        <w:t xml:space="preserve"> case</w:t>
      </w:r>
      <w:r w:rsidR="001D64B5">
        <w:rPr>
          <w:lang w:val="en-GB"/>
        </w:rPr>
        <w:t>s</w:t>
      </w:r>
      <w:r w:rsidR="00CD36AD" w:rsidRPr="00235C87">
        <w:rPr>
          <w:lang w:val="en-GB"/>
        </w:rPr>
        <w:t>,</w:t>
      </w:r>
      <w:r w:rsidRPr="00235C87">
        <w:rPr>
          <w:lang w:val="en-GB"/>
        </w:rPr>
        <w:t xml:space="preserve"> the RF conditions are of minor interest, however, they are assumed </w:t>
      </w:r>
      <w:r w:rsidR="00FA753F" w:rsidRPr="00235C87">
        <w:rPr>
          <w:lang w:val="en-GB"/>
        </w:rPr>
        <w:t>to be good enough</w:t>
      </w:r>
      <w:r w:rsidRPr="00235C87">
        <w:rPr>
          <w:lang w:val="en-GB"/>
        </w:rPr>
        <w:t xml:space="preserve"> to avoid any influence on the test result. For such kind of tests,</w:t>
      </w:r>
      <w:r w:rsidR="00FA753F" w:rsidRPr="00235C87">
        <w:rPr>
          <w:lang w:val="en-GB"/>
        </w:rPr>
        <w:t xml:space="preserve"> </w:t>
      </w:r>
      <w:r w:rsidR="00CD36AD" w:rsidRPr="00235C87">
        <w:rPr>
          <w:lang w:val="en-GB"/>
        </w:rPr>
        <w:t xml:space="preserve">quasi-omnidirectional transmission and reception characteristics </w:t>
      </w:r>
      <w:r w:rsidR="00FA753F" w:rsidRPr="00235C87">
        <w:rPr>
          <w:lang w:val="en-GB"/>
        </w:rPr>
        <w:t xml:space="preserve">would create </w:t>
      </w:r>
      <w:r w:rsidR="00CD36AD" w:rsidRPr="00235C87">
        <w:rPr>
          <w:lang w:val="en-GB"/>
        </w:rPr>
        <w:t>RF test conditions independent of the relative position of the DUT with respect to the link antenna. This will allow test setups w/o any positioning system requirements for all such tests.</w:t>
      </w:r>
      <w:r w:rsidR="00FA753F" w:rsidRPr="00235C87">
        <w:rPr>
          <w:lang w:val="en-GB"/>
        </w:rPr>
        <w:t xml:space="preserve"> </w:t>
      </w:r>
    </w:p>
    <w:p w14:paraId="5D61A99E" w14:textId="70EED965" w:rsidR="00FA753F" w:rsidRPr="000B309E" w:rsidRDefault="00FA753F" w:rsidP="007C6CC6">
      <w:pPr>
        <w:jc w:val="both"/>
        <w:rPr>
          <w:b/>
          <w:lang w:val="en-GB"/>
        </w:rPr>
      </w:pPr>
      <w:r w:rsidRPr="00235C87">
        <w:rPr>
          <w:b/>
          <w:lang w:val="en-GB"/>
        </w:rPr>
        <w:t>Proposal 3</w:t>
      </w:r>
      <w:r w:rsidR="0062570B">
        <w:rPr>
          <w:b/>
          <w:lang w:val="en-GB"/>
        </w:rPr>
        <w:t xml:space="preserve">: </w:t>
      </w:r>
      <w:r w:rsidRPr="000B309E">
        <w:rPr>
          <w:b/>
          <w:lang w:val="en-GB"/>
        </w:rPr>
        <w:t xml:space="preserve">In order to setup </w:t>
      </w:r>
      <w:r w:rsidR="0062570B" w:rsidRPr="00BD0691">
        <w:rPr>
          <w:b/>
          <w:lang w:val="en-GB"/>
        </w:rPr>
        <w:t>reliable</w:t>
      </w:r>
      <w:r w:rsidR="00CD36AD" w:rsidRPr="000B309E">
        <w:rPr>
          <w:b/>
          <w:lang w:val="en-GB"/>
        </w:rPr>
        <w:t xml:space="preserve"> </w:t>
      </w:r>
      <w:r w:rsidR="002507E9" w:rsidRPr="000B309E">
        <w:rPr>
          <w:b/>
          <w:lang w:val="en-GB"/>
        </w:rPr>
        <w:t>OTA</w:t>
      </w:r>
      <w:r w:rsidRPr="000B309E">
        <w:rPr>
          <w:b/>
          <w:lang w:val="en-GB"/>
        </w:rPr>
        <w:t xml:space="preserve"> test conditions</w:t>
      </w:r>
      <w:r w:rsidR="00CE6B55">
        <w:rPr>
          <w:b/>
          <w:lang w:val="en-GB"/>
        </w:rPr>
        <w:t xml:space="preserve">, e.g., </w:t>
      </w:r>
      <w:r w:rsidR="00BD0691">
        <w:rPr>
          <w:b/>
          <w:lang w:val="en-GB"/>
        </w:rPr>
        <w:t xml:space="preserve">for </w:t>
      </w:r>
      <w:r w:rsidR="00CE6B55">
        <w:rPr>
          <w:b/>
          <w:lang w:val="en-GB"/>
        </w:rPr>
        <w:t>protocol tests</w:t>
      </w:r>
      <w:r w:rsidRPr="000B309E">
        <w:rPr>
          <w:b/>
          <w:lang w:val="en-GB"/>
        </w:rPr>
        <w:t>, a function is needed to lock the beam</w:t>
      </w:r>
      <w:r w:rsidR="00CD36AD" w:rsidRPr="000B309E">
        <w:rPr>
          <w:b/>
          <w:lang w:val="en-GB"/>
        </w:rPr>
        <w:t>s</w:t>
      </w:r>
      <w:r w:rsidRPr="000B309E">
        <w:rPr>
          <w:b/>
          <w:lang w:val="en-GB"/>
        </w:rPr>
        <w:t xml:space="preserve"> to </w:t>
      </w:r>
      <w:r w:rsidR="00CD36AD" w:rsidRPr="000B309E">
        <w:rPr>
          <w:b/>
          <w:lang w:val="en-GB"/>
        </w:rPr>
        <w:t>quasi-omnidirectional characteristics</w:t>
      </w:r>
      <w:r w:rsidRPr="000B309E">
        <w:rPr>
          <w:b/>
          <w:lang w:val="en-GB"/>
        </w:rPr>
        <w:t>.</w:t>
      </w:r>
      <w:r w:rsidR="00764387">
        <w:rPr>
          <w:b/>
          <w:lang w:val="en-GB"/>
        </w:rPr>
        <w:t xml:space="preserve"> This might be combined with proposal 1 function.</w:t>
      </w:r>
    </w:p>
    <w:bookmarkEnd w:id="3"/>
    <w:p w14:paraId="6675CAB8" w14:textId="77777777" w:rsidR="00EE0AC3" w:rsidRPr="00235C87" w:rsidRDefault="00FA753F" w:rsidP="00EE0AC3">
      <w:pPr>
        <w:pStyle w:val="Heading1"/>
        <w:rPr>
          <w:rFonts w:cs="Arial"/>
        </w:rPr>
      </w:pPr>
      <w:r w:rsidRPr="00235C87">
        <w:rPr>
          <w:rFonts w:cs="Arial"/>
        </w:rPr>
        <w:t>Proposals</w:t>
      </w:r>
    </w:p>
    <w:p w14:paraId="4FEED1C1" w14:textId="6C61FC7C" w:rsidR="00FA753F" w:rsidRPr="00235C87" w:rsidRDefault="00FA753F" w:rsidP="00FA753F">
      <w:pPr>
        <w:rPr>
          <w:lang w:val="en-GB" w:eastAsia="en-US"/>
        </w:rPr>
      </w:pPr>
      <w:r w:rsidRPr="00235C87">
        <w:rPr>
          <w:lang w:val="en-GB" w:eastAsia="en-US"/>
        </w:rPr>
        <w:t xml:space="preserve">The following mandatory TI functions to allow </w:t>
      </w:r>
      <w:r w:rsidR="00D112B8" w:rsidRPr="00235C87">
        <w:rPr>
          <w:lang w:val="en-GB" w:eastAsia="en-US"/>
        </w:rPr>
        <w:t xml:space="preserve">NR </w:t>
      </w:r>
      <w:r w:rsidRPr="00235C87">
        <w:rPr>
          <w:lang w:val="en-GB" w:eastAsia="en-US"/>
        </w:rPr>
        <w:t xml:space="preserve">OTA UE testing </w:t>
      </w:r>
      <w:r w:rsidR="00831E58" w:rsidRPr="00235C87">
        <w:rPr>
          <w:lang w:val="en-GB" w:eastAsia="en-US"/>
        </w:rPr>
        <w:t>are proposed for approval:</w:t>
      </w:r>
    </w:p>
    <w:p w14:paraId="4BBE76C8" w14:textId="77777777" w:rsidR="00AA38B6" w:rsidRPr="000B309E" w:rsidRDefault="00AA38B6" w:rsidP="00AA38B6">
      <w:pPr>
        <w:jc w:val="both"/>
        <w:rPr>
          <w:b/>
          <w:lang w:val="en-GB"/>
        </w:rPr>
      </w:pPr>
      <w:bookmarkStart w:id="4" w:name="_Ref473660868"/>
      <w:bookmarkStart w:id="5" w:name="_Ref473660708"/>
      <w:bookmarkStart w:id="6" w:name="OLE_LINK6"/>
      <w:bookmarkStart w:id="7" w:name="OLE_LINK7"/>
      <w:r w:rsidRPr="00235C87">
        <w:rPr>
          <w:b/>
          <w:lang w:val="en-GB"/>
        </w:rPr>
        <w:t>Proposal 1</w:t>
      </w:r>
      <w:r>
        <w:rPr>
          <w:b/>
          <w:lang w:val="en-GB"/>
        </w:rPr>
        <w:t xml:space="preserve">: </w:t>
      </w:r>
      <w:r w:rsidRPr="000B309E">
        <w:rPr>
          <w:b/>
          <w:lang w:val="en-GB"/>
        </w:rPr>
        <w:t>A test function is needed to enable</w:t>
      </w:r>
      <w:r>
        <w:rPr>
          <w:b/>
          <w:lang w:val="en-GB"/>
        </w:rPr>
        <w:t>/</w:t>
      </w:r>
      <w:r w:rsidRPr="000B309E">
        <w:rPr>
          <w:b/>
          <w:lang w:val="en-GB"/>
        </w:rPr>
        <w:t>disable beam locking to support off centre of beam OTA UE RF measurements.</w:t>
      </w:r>
    </w:p>
    <w:p w14:paraId="7DF87180" w14:textId="551526D1" w:rsidR="00AA38B6" w:rsidRPr="000B309E" w:rsidRDefault="00AA38B6" w:rsidP="00AA38B6">
      <w:pPr>
        <w:jc w:val="both"/>
        <w:rPr>
          <w:b/>
          <w:lang w:val="en-GB"/>
        </w:rPr>
      </w:pPr>
      <w:r w:rsidRPr="00235C87">
        <w:rPr>
          <w:b/>
          <w:lang w:val="en-GB"/>
        </w:rPr>
        <w:t>Proposal 2</w:t>
      </w:r>
      <w:r>
        <w:rPr>
          <w:b/>
          <w:lang w:val="en-GB"/>
        </w:rPr>
        <w:t xml:space="preserve">: </w:t>
      </w:r>
      <w:r w:rsidRPr="000B309E">
        <w:rPr>
          <w:b/>
          <w:lang w:val="en-GB"/>
        </w:rPr>
        <w:t>In order to verify radiated multi-antenna</w:t>
      </w:r>
      <w:r w:rsidR="00BA67C2">
        <w:rPr>
          <w:b/>
          <w:lang w:val="en-GB"/>
        </w:rPr>
        <w:t xml:space="preserve"> diversity</w:t>
      </w:r>
      <w:r w:rsidRPr="000B309E">
        <w:rPr>
          <w:b/>
          <w:lang w:val="en-GB"/>
        </w:rPr>
        <w:t xml:space="preserve"> reception performance, a function is needed to fix the UE DL antenna settings and to retrieve the</w:t>
      </w:r>
      <w:r>
        <w:rPr>
          <w:b/>
          <w:lang w:val="en-GB"/>
        </w:rPr>
        <w:t xml:space="preserve"> complex (magnitude and phase) receive signal strength information per receiver</w:t>
      </w:r>
      <w:r w:rsidR="0084147A">
        <w:rPr>
          <w:b/>
          <w:lang w:val="en-GB"/>
        </w:rPr>
        <w:t>. This will allow to set up ideal downlink conditions for various test purposes, e.g. sustained downlink data rate testing</w:t>
      </w:r>
      <w:r w:rsidRPr="000B309E">
        <w:rPr>
          <w:b/>
          <w:lang w:val="en-GB"/>
        </w:rPr>
        <w:t>.</w:t>
      </w:r>
    </w:p>
    <w:p w14:paraId="410BE34A" w14:textId="11C3C861" w:rsidR="00764387" w:rsidRPr="000B309E" w:rsidRDefault="00AA38B6" w:rsidP="00764387">
      <w:pPr>
        <w:jc w:val="both"/>
        <w:rPr>
          <w:b/>
          <w:lang w:val="en-GB"/>
        </w:rPr>
      </w:pPr>
      <w:r w:rsidRPr="00235C87">
        <w:rPr>
          <w:b/>
          <w:lang w:val="en-GB"/>
        </w:rPr>
        <w:t>Proposal 3</w:t>
      </w:r>
      <w:r>
        <w:rPr>
          <w:b/>
          <w:lang w:val="en-GB"/>
        </w:rPr>
        <w:t xml:space="preserve">: </w:t>
      </w:r>
      <w:r w:rsidRPr="000B309E">
        <w:rPr>
          <w:b/>
          <w:lang w:val="en-GB"/>
        </w:rPr>
        <w:t xml:space="preserve">In order to setup </w:t>
      </w:r>
      <w:r w:rsidRPr="00BD0691">
        <w:rPr>
          <w:b/>
          <w:lang w:val="en-GB"/>
        </w:rPr>
        <w:t>reliable</w:t>
      </w:r>
      <w:r w:rsidRPr="000B309E">
        <w:rPr>
          <w:b/>
          <w:lang w:val="en-GB"/>
        </w:rPr>
        <w:t xml:space="preserve"> OTA test conditions</w:t>
      </w:r>
      <w:r>
        <w:rPr>
          <w:b/>
          <w:lang w:val="en-GB"/>
        </w:rPr>
        <w:t>, e.g., for protocol tests</w:t>
      </w:r>
      <w:r w:rsidRPr="000B309E">
        <w:rPr>
          <w:b/>
          <w:lang w:val="en-GB"/>
        </w:rPr>
        <w:t>, a function is needed to lock the beams to quasi-omnidirectional characteristics</w:t>
      </w:r>
      <w:r>
        <w:rPr>
          <w:b/>
          <w:lang w:val="en-GB"/>
        </w:rPr>
        <w:t>.</w:t>
      </w:r>
      <w:r w:rsidR="00764387" w:rsidRPr="00764387">
        <w:rPr>
          <w:b/>
          <w:lang w:val="en-GB"/>
        </w:rPr>
        <w:t xml:space="preserve"> </w:t>
      </w:r>
      <w:r w:rsidR="00764387">
        <w:rPr>
          <w:b/>
          <w:lang w:val="en-GB"/>
        </w:rPr>
        <w:t>This might be combined with proposal 1 function.</w:t>
      </w:r>
    </w:p>
    <w:p w14:paraId="5F24AB64" w14:textId="2F3BEA23" w:rsidR="00CD36AD" w:rsidRPr="00235C87" w:rsidRDefault="00CD36AD" w:rsidP="00CD36AD">
      <w:pPr>
        <w:jc w:val="both"/>
        <w:rPr>
          <w:lang w:val="en-GB"/>
        </w:rPr>
      </w:pPr>
    </w:p>
    <w:p w14:paraId="7E51D49B" w14:textId="77777777" w:rsidR="00030A7F" w:rsidRPr="00235C87" w:rsidRDefault="00030A7F" w:rsidP="00030A7F">
      <w:pPr>
        <w:pStyle w:val="Heading1"/>
        <w:numPr>
          <w:ilvl w:val="0"/>
          <w:numId w:val="0"/>
        </w:numPr>
        <w:ind w:left="432" w:hanging="432"/>
        <w:rPr>
          <w:rFonts w:cs="Arial"/>
        </w:rPr>
      </w:pPr>
      <w:r w:rsidRPr="00235C87">
        <w:rPr>
          <w:rFonts w:cs="Arial"/>
        </w:rPr>
        <w:t>References</w:t>
      </w:r>
    </w:p>
    <w:p w14:paraId="24563632" w14:textId="77777777" w:rsidR="00030A7F" w:rsidRPr="00235C87" w:rsidRDefault="00030A7F" w:rsidP="00030A7F">
      <w:pPr>
        <w:spacing w:after="0" w:line="240" w:lineRule="auto"/>
        <w:ind w:left="432" w:hanging="432"/>
        <w:rPr>
          <w:lang w:val="en-GB"/>
        </w:rPr>
      </w:pPr>
      <w:r w:rsidRPr="00235C87">
        <w:rPr>
          <w:lang w:val="en-GB"/>
        </w:rPr>
        <w:t>[1]</w:t>
      </w:r>
      <w:r w:rsidRPr="00235C87">
        <w:rPr>
          <w:lang w:val="en-GB"/>
        </w:rPr>
        <w:tab/>
        <w:t>3GPP TR 38.803</w:t>
      </w:r>
      <w:r w:rsidR="000402B6" w:rsidRPr="00235C87">
        <w:rPr>
          <w:lang w:val="en-GB"/>
        </w:rPr>
        <w:t xml:space="preserve"> Version 14.1.0</w:t>
      </w:r>
    </w:p>
    <w:p w14:paraId="1A69E79F" w14:textId="77777777" w:rsidR="00882F18" w:rsidRPr="00235C87" w:rsidRDefault="00030A7F" w:rsidP="00882F18">
      <w:pPr>
        <w:spacing w:after="0" w:line="240" w:lineRule="auto"/>
        <w:ind w:left="432" w:hanging="432"/>
        <w:rPr>
          <w:lang w:val="en-GB"/>
        </w:rPr>
      </w:pPr>
      <w:r w:rsidRPr="00235C87">
        <w:rPr>
          <w:lang w:val="en-GB"/>
        </w:rPr>
        <w:lastRenderedPageBreak/>
        <w:t>[2]</w:t>
      </w:r>
      <w:r w:rsidRPr="00235C87">
        <w:rPr>
          <w:lang w:val="en-GB"/>
        </w:rPr>
        <w:tab/>
      </w:r>
      <w:bookmarkEnd w:id="4"/>
      <w:r w:rsidR="002A659B" w:rsidRPr="00235C87">
        <w:rPr>
          <w:lang w:val="en-GB"/>
        </w:rPr>
        <w:t>3GPP RAN4 NR-AH#2, R4-1706510, „On test interface parameters“, Intel, June 2017</w:t>
      </w:r>
    </w:p>
    <w:p w14:paraId="6BE76EDD" w14:textId="77777777" w:rsidR="00A04558" w:rsidRPr="00235C87" w:rsidRDefault="00882F18" w:rsidP="00882F18">
      <w:pPr>
        <w:spacing w:after="0" w:line="240" w:lineRule="auto"/>
        <w:ind w:left="432" w:hanging="432"/>
        <w:rPr>
          <w:lang w:val="en-GB"/>
        </w:rPr>
      </w:pPr>
      <w:r w:rsidRPr="00235C87">
        <w:rPr>
          <w:lang w:val="en-GB"/>
        </w:rPr>
        <w:t>[3]</w:t>
      </w:r>
      <w:r w:rsidRPr="00235C87">
        <w:rPr>
          <w:lang w:val="en-GB"/>
        </w:rPr>
        <w:tab/>
      </w:r>
      <w:r w:rsidR="00E15AC0" w:rsidRPr="00235C87">
        <w:rPr>
          <w:lang w:val="en-GB"/>
        </w:rPr>
        <w:t>3GPP RAN4#81</w:t>
      </w:r>
      <w:r w:rsidR="007D4BD9" w:rsidRPr="00235C87">
        <w:rPr>
          <w:lang w:val="en-GB"/>
        </w:rPr>
        <w:t>,</w:t>
      </w:r>
      <w:r w:rsidR="00E15AC0" w:rsidRPr="00235C87">
        <w:rPr>
          <w:lang w:val="en-GB"/>
        </w:rPr>
        <w:t xml:space="preserve"> R4-1609160 </w:t>
      </w:r>
      <w:r w:rsidR="00E15AC0" w:rsidRPr="00235C87">
        <w:rPr>
          <w:i/>
          <w:iCs/>
          <w:lang w:val="en-GB"/>
        </w:rPr>
        <w:t>„On test interface for NR UE</w:t>
      </w:r>
      <w:proofErr w:type="gramStart"/>
      <w:r w:rsidR="00E15AC0" w:rsidRPr="00235C87">
        <w:rPr>
          <w:i/>
          <w:iCs/>
          <w:lang w:val="en-GB"/>
        </w:rPr>
        <w:t>“</w:t>
      </w:r>
      <w:r w:rsidR="00E15AC0" w:rsidRPr="00235C87">
        <w:rPr>
          <w:lang w:val="en-GB"/>
        </w:rPr>
        <w:t xml:space="preserve"> Intel</w:t>
      </w:r>
      <w:proofErr w:type="gramEnd"/>
      <w:r w:rsidR="00E15AC0" w:rsidRPr="00235C87">
        <w:rPr>
          <w:lang w:val="en-GB"/>
        </w:rPr>
        <w:t xml:space="preserve"> Corporation, CATR</w:t>
      </w:r>
    </w:p>
    <w:p w14:paraId="289505A7" w14:textId="522B4E18" w:rsidR="00882F18" w:rsidRPr="00235C87" w:rsidRDefault="00882F18" w:rsidP="00882F18">
      <w:pPr>
        <w:spacing w:after="0" w:line="240" w:lineRule="auto"/>
        <w:ind w:left="432" w:hanging="432"/>
        <w:rPr>
          <w:lang w:val="en-GB"/>
        </w:rPr>
      </w:pPr>
      <w:r w:rsidRPr="00235C87">
        <w:rPr>
          <w:lang w:val="en-GB"/>
        </w:rPr>
        <w:t>[4]</w:t>
      </w:r>
      <w:r w:rsidRPr="00235C87">
        <w:rPr>
          <w:lang w:val="en-GB"/>
        </w:rPr>
        <w:tab/>
        <w:t>3GPP RAN4#81</w:t>
      </w:r>
      <w:r w:rsidR="007D4BD9" w:rsidRPr="00235C87">
        <w:rPr>
          <w:lang w:val="en-GB"/>
        </w:rPr>
        <w:t>,</w:t>
      </w:r>
      <w:r w:rsidRPr="00235C87">
        <w:rPr>
          <w:lang w:val="en-GB"/>
        </w:rPr>
        <w:t xml:space="preserve"> R4-1609809 „Control commands for NR UE testability“</w:t>
      </w:r>
      <w:r w:rsidR="000B309E">
        <w:rPr>
          <w:lang w:val="en-GB"/>
        </w:rPr>
        <w:t>,</w:t>
      </w:r>
      <w:r w:rsidRPr="00235C87">
        <w:rPr>
          <w:lang w:val="en-GB"/>
        </w:rPr>
        <w:t xml:space="preserve"> Anritsu</w:t>
      </w:r>
    </w:p>
    <w:p w14:paraId="7806AAC3" w14:textId="77777777" w:rsidR="00882F18" w:rsidRPr="00235C87" w:rsidRDefault="00882F18" w:rsidP="00882F18">
      <w:pPr>
        <w:spacing w:after="0" w:line="240" w:lineRule="auto"/>
        <w:ind w:left="432" w:hanging="432"/>
        <w:rPr>
          <w:lang w:val="en-GB"/>
        </w:rPr>
      </w:pPr>
      <w:r w:rsidRPr="00235C87">
        <w:rPr>
          <w:lang w:val="en-GB"/>
        </w:rPr>
        <w:t>[5]</w:t>
      </w:r>
      <w:r w:rsidRPr="00235C87">
        <w:rPr>
          <w:lang w:val="en-GB"/>
        </w:rPr>
        <w:tab/>
        <w:t>3GPP RAN4#80bis</w:t>
      </w:r>
      <w:r w:rsidR="007D4BD9" w:rsidRPr="00235C87">
        <w:rPr>
          <w:lang w:val="en-GB"/>
        </w:rPr>
        <w:t>,</w:t>
      </w:r>
      <w:r w:rsidRPr="00235C87">
        <w:rPr>
          <w:lang w:val="en-GB"/>
        </w:rPr>
        <w:t xml:space="preserve"> R4-167277 „UE testing interface for NR RF“, Intel Corporation, CATR</w:t>
      </w:r>
    </w:p>
    <w:p w14:paraId="32D1E58A" w14:textId="2715E418" w:rsidR="00882F18" w:rsidRPr="00235C87" w:rsidRDefault="00882F18" w:rsidP="00882F18">
      <w:pPr>
        <w:spacing w:after="0" w:line="240" w:lineRule="auto"/>
        <w:ind w:left="432" w:hanging="432"/>
        <w:rPr>
          <w:lang w:val="en-GB"/>
        </w:rPr>
      </w:pPr>
      <w:r w:rsidRPr="00235C87">
        <w:rPr>
          <w:lang w:val="en-GB"/>
        </w:rPr>
        <w:t>[6]</w:t>
      </w:r>
      <w:r w:rsidRPr="00235C87">
        <w:rPr>
          <w:lang w:val="en-GB"/>
        </w:rPr>
        <w:tab/>
        <w:t>3GPP RAN4#80bis</w:t>
      </w:r>
      <w:r w:rsidR="007D4BD9" w:rsidRPr="00235C87">
        <w:rPr>
          <w:lang w:val="en-GB"/>
        </w:rPr>
        <w:t>,</w:t>
      </w:r>
      <w:r w:rsidRPr="00235C87">
        <w:rPr>
          <w:lang w:val="en-GB"/>
        </w:rPr>
        <w:t xml:space="preserve"> R4-168558, „Special conformance test </w:t>
      </w:r>
      <w:r w:rsidR="000B309E">
        <w:rPr>
          <w:lang w:val="en-GB"/>
        </w:rPr>
        <w:t xml:space="preserve">functions for 5G testability“, </w:t>
      </w:r>
      <w:r w:rsidRPr="00235C87">
        <w:rPr>
          <w:lang w:val="en-GB"/>
        </w:rPr>
        <w:t>Keysight</w:t>
      </w:r>
    </w:p>
    <w:p w14:paraId="395FABC9" w14:textId="77777777" w:rsidR="00882F18" w:rsidRPr="00235C87" w:rsidRDefault="00882F18" w:rsidP="00882F18">
      <w:pPr>
        <w:spacing w:after="0" w:line="240" w:lineRule="auto"/>
        <w:ind w:left="432" w:hanging="432"/>
        <w:rPr>
          <w:lang w:val="en-GB"/>
        </w:rPr>
      </w:pPr>
      <w:r w:rsidRPr="00235C87">
        <w:rPr>
          <w:lang w:val="en-GB"/>
        </w:rPr>
        <w:t>[7]</w:t>
      </w:r>
      <w:r w:rsidRPr="00235C87">
        <w:rPr>
          <w:lang w:val="en-GB"/>
        </w:rPr>
        <w:tab/>
        <w:t>3GPP RAN4 NR AH#1, R4-1700078, „NR UE test interface considerations“, Rohde &amp; Schwarz, January 2017</w:t>
      </w:r>
    </w:p>
    <w:p w14:paraId="72C10FFD" w14:textId="2A2BBA68" w:rsidR="0055483C" w:rsidRPr="000B309E" w:rsidRDefault="00D121AD" w:rsidP="000B309E">
      <w:pPr>
        <w:spacing w:after="0" w:line="240" w:lineRule="auto"/>
        <w:ind w:left="432" w:hanging="432"/>
        <w:rPr>
          <w:lang w:val="en-GB"/>
        </w:rPr>
      </w:pPr>
      <w:r w:rsidRPr="00235C87">
        <w:rPr>
          <w:lang w:val="en-GB"/>
        </w:rPr>
        <w:t>[8]</w:t>
      </w:r>
      <w:r w:rsidRPr="00235C87">
        <w:rPr>
          <w:lang w:val="en-GB"/>
        </w:rPr>
        <w:tab/>
        <w:t>3GPP TR 37.977, „Verification of radiated multi-antenna reception performance of User Equipment (UE</w:t>
      </w:r>
      <w:proofErr w:type="gramStart"/>
      <w:r w:rsidRPr="00235C87">
        <w:rPr>
          <w:lang w:val="en-GB"/>
        </w:rPr>
        <w:t>)“</w:t>
      </w:r>
      <w:bookmarkEnd w:id="5"/>
      <w:bookmarkEnd w:id="6"/>
      <w:bookmarkEnd w:id="7"/>
      <w:proofErr w:type="gramEnd"/>
    </w:p>
    <w:sectPr w:rsidR="0055483C" w:rsidRPr="000B309E"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C7EAF" w14:textId="77777777" w:rsidR="0063506C" w:rsidRDefault="0063506C" w:rsidP="00371D7D">
      <w:r>
        <w:separator/>
      </w:r>
    </w:p>
  </w:endnote>
  <w:endnote w:type="continuationSeparator" w:id="0">
    <w:p w14:paraId="4BC2C003" w14:textId="77777777" w:rsidR="0063506C" w:rsidRDefault="0063506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0F366" w14:textId="0A91D599" w:rsidR="0062570B" w:rsidRPr="000E7B1E" w:rsidRDefault="0062570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3A50CC">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64E0D" w14:textId="77777777" w:rsidR="0063506C" w:rsidRDefault="0063506C" w:rsidP="00371D7D">
      <w:r>
        <w:separator/>
      </w:r>
    </w:p>
  </w:footnote>
  <w:footnote w:type="continuationSeparator" w:id="0">
    <w:p w14:paraId="3F8F5EAD" w14:textId="77777777" w:rsidR="0063506C" w:rsidRDefault="0063506C"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4"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5"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0"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5"/>
  </w:num>
  <w:num w:numId="4">
    <w:abstractNumId w:val="25"/>
  </w:num>
  <w:num w:numId="5">
    <w:abstractNumId w:val="15"/>
  </w:num>
  <w:num w:numId="6">
    <w:abstractNumId w:val="15"/>
  </w:num>
  <w:num w:numId="7">
    <w:abstractNumId w:val="15"/>
  </w:num>
  <w:num w:numId="8">
    <w:abstractNumId w:val="15"/>
  </w:num>
  <w:num w:numId="9">
    <w:abstractNumId w:val="14"/>
  </w:num>
  <w:num w:numId="10">
    <w:abstractNumId w:val="16"/>
  </w:num>
  <w:num w:numId="11">
    <w:abstractNumId w:val="13"/>
  </w:num>
  <w:num w:numId="12">
    <w:abstractNumId w:val="12"/>
  </w:num>
  <w:num w:numId="13">
    <w:abstractNumId w:val="27"/>
  </w:num>
  <w:num w:numId="14">
    <w:abstractNumId w:val="15"/>
  </w:num>
  <w:num w:numId="15">
    <w:abstractNumId w:val="21"/>
  </w:num>
  <w:num w:numId="16">
    <w:abstractNumId w:val="9"/>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6"/>
  </w:num>
  <w:num w:numId="23">
    <w:abstractNumId w:val="15"/>
  </w:num>
  <w:num w:numId="24">
    <w:abstractNumId w:val="7"/>
  </w:num>
  <w:num w:numId="25">
    <w:abstractNumId w:val="8"/>
  </w:num>
  <w:num w:numId="26">
    <w:abstractNumId w:val="15"/>
  </w:num>
  <w:num w:numId="27">
    <w:abstractNumId w:val="17"/>
  </w:num>
  <w:num w:numId="28">
    <w:abstractNumId w:val="2"/>
  </w:num>
  <w:num w:numId="29">
    <w:abstractNumId w:val="20"/>
  </w:num>
  <w:num w:numId="30">
    <w:abstractNumId w:val="24"/>
  </w:num>
  <w:num w:numId="31">
    <w:abstractNumId w:val="23"/>
  </w:num>
  <w:num w:numId="32">
    <w:abstractNumId w:val="5"/>
  </w:num>
  <w:num w:numId="33">
    <w:abstractNumId w:val="29"/>
  </w:num>
  <w:num w:numId="34">
    <w:abstractNumId w:val="1"/>
  </w:num>
  <w:num w:numId="35">
    <w:abstractNumId w:val="11"/>
  </w:num>
  <w:num w:numId="36">
    <w:abstractNumId w:val="22"/>
  </w:num>
  <w:num w:numId="37">
    <w:abstractNumId w:val="19"/>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11DA7"/>
    <w:rsid w:val="00011DE0"/>
    <w:rsid w:val="00013807"/>
    <w:rsid w:val="000143A3"/>
    <w:rsid w:val="00014639"/>
    <w:rsid w:val="000200E1"/>
    <w:rsid w:val="00020F4A"/>
    <w:rsid w:val="00021A1A"/>
    <w:rsid w:val="0002461A"/>
    <w:rsid w:val="00025D21"/>
    <w:rsid w:val="000304B0"/>
    <w:rsid w:val="00030A7F"/>
    <w:rsid w:val="00030EFF"/>
    <w:rsid w:val="00036082"/>
    <w:rsid w:val="000402B6"/>
    <w:rsid w:val="00041F6A"/>
    <w:rsid w:val="00044187"/>
    <w:rsid w:val="0004547C"/>
    <w:rsid w:val="00047428"/>
    <w:rsid w:val="00047E75"/>
    <w:rsid w:val="0006221F"/>
    <w:rsid w:val="000652BE"/>
    <w:rsid w:val="0006555A"/>
    <w:rsid w:val="00075135"/>
    <w:rsid w:val="000762B7"/>
    <w:rsid w:val="000814E4"/>
    <w:rsid w:val="00081C35"/>
    <w:rsid w:val="000828B5"/>
    <w:rsid w:val="00082A5B"/>
    <w:rsid w:val="00092C97"/>
    <w:rsid w:val="000A0514"/>
    <w:rsid w:val="000A262C"/>
    <w:rsid w:val="000A2FB0"/>
    <w:rsid w:val="000A3642"/>
    <w:rsid w:val="000A6628"/>
    <w:rsid w:val="000B0F54"/>
    <w:rsid w:val="000B309E"/>
    <w:rsid w:val="000B3739"/>
    <w:rsid w:val="000B663A"/>
    <w:rsid w:val="000B7152"/>
    <w:rsid w:val="000B7FC7"/>
    <w:rsid w:val="000C194F"/>
    <w:rsid w:val="000C2BDD"/>
    <w:rsid w:val="000C7078"/>
    <w:rsid w:val="000C7318"/>
    <w:rsid w:val="000C7565"/>
    <w:rsid w:val="000D0908"/>
    <w:rsid w:val="000D0E8E"/>
    <w:rsid w:val="000D0EAF"/>
    <w:rsid w:val="000D68AB"/>
    <w:rsid w:val="000D79F1"/>
    <w:rsid w:val="000E00AB"/>
    <w:rsid w:val="000E75B0"/>
    <w:rsid w:val="000E7B1E"/>
    <w:rsid w:val="00100D39"/>
    <w:rsid w:val="0010446A"/>
    <w:rsid w:val="0010792C"/>
    <w:rsid w:val="00110B13"/>
    <w:rsid w:val="001114C1"/>
    <w:rsid w:val="00112164"/>
    <w:rsid w:val="001137DA"/>
    <w:rsid w:val="0011436A"/>
    <w:rsid w:val="001147B0"/>
    <w:rsid w:val="00114995"/>
    <w:rsid w:val="00116DFF"/>
    <w:rsid w:val="00117F9C"/>
    <w:rsid w:val="00126CE6"/>
    <w:rsid w:val="001339FF"/>
    <w:rsid w:val="001378A7"/>
    <w:rsid w:val="0015068F"/>
    <w:rsid w:val="001524C1"/>
    <w:rsid w:val="001530C0"/>
    <w:rsid w:val="00153604"/>
    <w:rsid w:val="001553DE"/>
    <w:rsid w:val="0015692F"/>
    <w:rsid w:val="0016379A"/>
    <w:rsid w:val="00164040"/>
    <w:rsid w:val="00167CAD"/>
    <w:rsid w:val="00167FB4"/>
    <w:rsid w:val="0017275D"/>
    <w:rsid w:val="00172D17"/>
    <w:rsid w:val="00174ED5"/>
    <w:rsid w:val="00176658"/>
    <w:rsid w:val="00176791"/>
    <w:rsid w:val="00180494"/>
    <w:rsid w:val="001810A2"/>
    <w:rsid w:val="00193A32"/>
    <w:rsid w:val="00196D2A"/>
    <w:rsid w:val="001A042A"/>
    <w:rsid w:val="001A2E0D"/>
    <w:rsid w:val="001B0742"/>
    <w:rsid w:val="001B2191"/>
    <w:rsid w:val="001C0EA6"/>
    <w:rsid w:val="001C1D01"/>
    <w:rsid w:val="001C4E17"/>
    <w:rsid w:val="001C6A9C"/>
    <w:rsid w:val="001D1D1A"/>
    <w:rsid w:val="001D27CE"/>
    <w:rsid w:val="001D5A32"/>
    <w:rsid w:val="001D64B5"/>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6986"/>
    <w:rsid w:val="00220316"/>
    <w:rsid w:val="0022150D"/>
    <w:rsid w:val="002225C4"/>
    <w:rsid w:val="00224203"/>
    <w:rsid w:val="002265E1"/>
    <w:rsid w:val="00226E95"/>
    <w:rsid w:val="0023375F"/>
    <w:rsid w:val="00234DAE"/>
    <w:rsid w:val="00235C87"/>
    <w:rsid w:val="00237EE7"/>
    <w:rsid w:val="00240D2A"/>
    <w:rsid w:val="002415D9"/>
    <w:rsid w:val="00242A1D"/>
    <w:rsid w:val="0024490F"/>
    <w:rsid w:val="0024790C"/>
    <w:rsid w:val="002507E9"/>
    <w:rsid w:val="0025085A"/>
    <w:rsid w:val="00251FDB"/>
    <w:rsid w:val="00252AE0"/>
    <w:rsid w:val="002548E2"/>
    <w:rsid w:val="00255A8A"/>
    <w:rsid w:val="0026652B"/>
    <w:rsid w:val="002674A8"/>
    <w:rsid w:val="002700B4"/>
    <w:rsid w:val="002759B6"/>
    <w:rsid w:val="00276F00"/>
    <w:rsid w:val="00282191"/>
    <w:rsid w:val="00284170"/>
    <w:rsid w:val="00286031"/>
    <w:rsid w:val="00287444"/>
    <w:rsid w:val="00290859"/>
    <w:rsid w:val="002947A5"/>
    <w:rsid w:val="002965D4"/>
    <w:rsid w:val="00296747"/>
    <w:rsid w:val="002971B6"/>
    <w:rsid w:val="00297831"/>
    <w:rsid w:val="002A02DF"/>
    <w:rsid w:val="002A134F"/>
    <w:rsid w:val="002A2AB2"/>
    <w:rsid w:val="002A659B"/>
    <w:rsid w:val="002B111A"/>
    <w:rsid w:val="002B3C4B"/>
    <w:rsid w:val="002B5708"/>
    <w:rsid w:val="002B5F65"/>
    <w:rsid w:val="002B7900"/>
    <w:rsid w:val="002C3A4F"/>
    <w:rsid w:val="002C48E9"/>
    <w:rsid w:val="002C75A4"/>
    <w:rsid w:val="002D394E"/>
    <w:rsid w:val="002D5691"/>
    <w:rsid w:val="002E0D1B"/>
    <w:rsid w:val="002E1075"/>
    <w:rsid w:val="002E3CF0"/>
    <w:rsid w:val="002E434E"/>
    <w:rsid w:val="002E74E5"/>
    <w:rsid w:val="002F1A84"/>
    <w:rsid w:val="002F26C4"/>
    <w:rsid w:val="002F6CC0"/>
    <w:rsid w:val="00305C89"/>
    <w:rsid w:val="00305D94"/>
    <w:rsid w:val="00306245"/>
    <w:rsid w:val="003112E8"/>
    <w:rsid w:val="0031299F"/>
    <w:rsid w:val="00315F9F"/>
    <w:rsid w:val="00316376"/>
    <w:rsid w:val="003200D8"/>
    <w:rsid w:val="0032672D"/>
    <w:rsid w:val="003300C3"/>
    <w:rsid w:val="003321C2"/>
    <w:rsid w:val="00332D69"/>
    <w:rsid w:val="003344C4"/>
    <w:rsid w:val="00334F04"/>
    <w:rsid w:val="003434B3"/>
    <w:rsid w:val="00344B2B"/>
    <w:rsid w:val="0036038D"/>
    <w:rsid w:val="003607C5"/>
    <w:rsid w:val="003608E0"/>
    <w:rsid w:val="003660C7"/>
    <w:rsid w:val="003664A2"/>
    <w:rsid w:val="00367E6D"/>
    <w:rsid w:val="00371D7D"/>
    <w:rsid w:val="003722DF"/>
    <w:rsid w:val="00372474"/>
    <w:rsid w:val="003728C6"/>
    <w:rsid w:val="00372DAC"/>
    <w:rsid w:val="003812CA"/>
    <w:rsid w:val="003838EA"/>
    <w:rsid w:val="00384B70"/>
    <w:rsid w:val="0038590F"/>
    <w:rsid w:val="003A16D1"/>
    <w:rsid w:val="003A1D27"/>
    <w:rsid w:val="003A50CC"/>
    <w:rsid w:val="003A575F"/>
    <w:rsid w:val="003A7774"/>
    <w:rsid w:val="003B0EF9"/>
    <w:rsid w:val="003B1E3D"/>
    <w:rsid w:val="003B5223"/>
    <w:rsid w:val="003B6518"/>
    <w:rsid w:val="003B7288"/>
    <w:rsid w:val="003C1CA1"/>
    <w:rsid w:val="003C4DDA"/>
    <w:rsid w:val="003C5B3F"/>
    <w:rsid w:val="003D0E5C"/>
    <w:rsid w:val="003D51E6"/>
    <w:rsid w:val="003D602B"/>
    <w:rsid w:val="003D7784"/>
    <w:rsid w:val="003D7B2C"/>
    <w:rsid w:val="003E12B0"/>
    <w:rsid w:val="003E2565"/>
    <w:rsid w:val="003E5779"/>
    <w:rsid w:val="003F0E6E"/>
    <w:rsid w:val="003F1A78"/>
    <w:rsid w:val="003F75B9"/>
    <w:rsid w:val="004033E9"/>
    <w:rsid w:val="004137F2"/>
    <w:rsid w:val="004149E9"/>
    <w:rsid w:val="00420D58"/>
    <w:rsid w:val="00423201"/>
    <w:rsid w:val="0043036D"/>
    <w:rsid w:val="004324FB"/>
    <w:rsid w:val="004325A5"/>
    <w:rsid w:val="004340EB"/>
    <w:rsid w:val="00434839"/>
    <w:rsid w:val="004372AD"/>
    <w:rsid w:val="00442027"/>
    <w:rsid w:val="00445FD4"/>
    <w:rsid w:val="00451093"/>
    <w:rsid w:val="00455988"/>
    <w:rsid w:val="00460804"/>
    <w:rsid w:val="004614C5"/>
    <w:rsid w:val="0046181B"/>
    <w:rsid w:val="0046280F"/>
    <w:rsid w:val="004641CE"/>
    <w:rsid w:val="00465DA7"/>
    <w:rsid w:val="0046755F"/>
    <w:rsid w:val="00470182"/>
    <w:rsid w:val="00474149"/>
    <w:rsid w:val="00475793"/>
    <w:rsid w:val="00477362"/>
    <w:rsid w:val="00481B3C"/>
    <w:rsid w:val="004858E1"/>
    <w:rsid w:val="0048673D"/>
    <w:rsid w:val="00487FC3"/>
    <w:rsid w:val="00492977"/>
    <w:rsid w:val="0049310F"/>
    <w:rsid w:val="0049394D"/>
    <w:rsid w:val="00493E67"/>
    <w:rsid w:val="00493FA6"/>
    <w:rsid w:val="004A04A5"/>
    <w:rsid w:val="004A2F58"/>
    <w:rsid w:val="004A3D93"/>
    <w:rsid w:val="004A5815"/>
    <w:rsid w:val="004A60F7"/>
    <w:rsid w:val="004A79DF"/>
    <w:rsid w:val="004B0EE9"/>
    <w:rsid w:val="004C0EA3"/>
    <w:rsid w:val="004C6EB0"/>
    <w:rsid w:val="004D2DCF"/>
    <w:rsid w:val="004D74F3"/>
    <w:rsid w:val="004E1AB0"/>
    <w:rsid w:val="004E2925"/>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AA4"/>
    <w:rsid w:val="00542862"/>
    <w:rsid w:val="005466D7"/>
    <w:rsid w:val="00551E7D"/>
    <w:rsid w:val="00552E60"/>
    <w:rsid w:val="005535D7"/>
    <w:rsid w:val="0055483C"/>
    <w:rsid w:val="00557539"/>
    <w:rsid w:val="00564786"/>
    <w:rsid w:val="00565E03"/>
    <w:rsid w:val="00566B4A"/>
    <w:rsid w:val="00570805"/>
    <w:rsid w:val="00571AAB"/>
    <w:rsid w:val="00583905"/>
    <w:rsid w:val="00586465"/>
    <w:rsid w:val="00592DF5"/>
    <w:rsid w:val="00594B54"/>
    <w:rsid w:val="005A04AB"/>
    <w:rsid w:val="005C1279"/>
    <w:rsid w:val="005C517E"/>
    <w:rsid w:val="005C5210"/>
    <w:rsid w:val="005D21DE"/>
    <w:rsid w:val="005D278E"/>
    <w:rsid w:val="005D37FD"/>
    <w:rsid w:val="005D3C2A"/>
    <w:rsid w:val="005D4744"/>
    <w:rsid w:val="005D4B7F"/>
    <w:rsid w:val="005D5F80"/>
    <w:rsid w:val="005E5410"/>
    <w:rsid w:val="005E59B9"/>
    <w:rsid w:val="005F054B"/>
    <w:rsid w:val="005F1B0E"/>
    <w:rsid w:val="005F2CC8"/>
    <w:rsid w:val="005F2E71"/>
    <w:rsid w:val="005F2EDB"/>
    <w:rsid w:val="0060326E"/>
    <w:rsid w:val="00607A72"/>
    <w:rsid w:val="0061069A"/>
    <w:rsid w:val="00611A7F"/>
    <w:rsid w:val="00612270"/>
    <w:rsid w:val="00617172"/>
    <w:rsid w:val="00617926"/>
    <w:rsid w:val="00621319"/>
    <w:rsid w:val="0062570B"/>
    <w:rsid w:val="00625BE9"/>
    <w:rsid w:val="00626288"/>
    <w:rsid w:val="00627053"/>
    <w:rsid w:val="00630334"/>
    <w:rsid w:val="0063332F"/>
    <w:rsid w:val="0063395B"/>
    <w:rsid w:val="0063506C"/>
    <w:rsid w:val="00635940"/>
    <w:rsid w:val="006366AD"/>
    <w:rsid w:val="00640E01"/>
    <w:rsid w:val="00641EC6"/>
    <w:rsid w:val="00645237"/>
    <w:rsid w:val="006466C9"/>
    <w:rsid w:val="00654178"/>
    <w:rsid w:val="0065679C"/>
    <w:rsid w:val="00656A01"/>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5DB3"/>
    <w:rsid w:val="006A6F49"/>
    <w:rsid w:val="006A7586"/>
    <w:rsid w:val="006A7894"/>
    <w:rsid w:val="006B4067"/>
    <w:rsid w:val="006B508B"/>
    <w:rsid w:val="006B7575"/>
    <w:rsid w:val="006C049B"/>
    <w:rsid w:val="006C1445"/>
    <w:rsid w:val="006C4E24"/>
    <w:rsid w:val="006C60BB"/>
    <w:rsid w:val="006C6ACE"/>
    <w:rsid w:val="006C74FF"/>
    <w:rsid w:val="006D3FD0"/>
    <w:rsid w:val="006E1A7C"/>
    <w:rsid w:val="006E1D64"/>
    <w:rsid w:val="006E4F64"/>
    <w:rsid w:val="006E5BCE"/>
    <w:rsid w:val="006E6577"/>
    <w:rsid w:val="006E7C54"/>
    <w:rsid w:val="006F0B35"/>
    <w:rsid w:val="006F1D3A"/>
    <w:rsid w:val="006F2C16"/>
    <w:rsid w:val="006F4D66"/>
    <w:rsid w:val="006F563A"/>
    <w:rsid w:val="006F7C37"/>
    <w:rsid w:val="0070104D"/>
    <w:rsid w:val="00706CB9"/>
    <w:rsid w:val="00707FFC"/>
    <w:rsid w:val="00712BF6"/>
    <w:rsid w:val="007138CB"/>
    <w:rsid w:val="007174F8"/>
    <w:rsid w:val="00720003"/>
    <w:rsid w:val="00720FB7"/>
    <w:rsid w:val="007246E4"/>
    <w:rsid w:val="00731B27"/>
    <w:rsid w:val="00733D87"/>
    <w:rsid w:val="00735D1F"/>
    <w:rsid w:val="00744D61"/>
    <w:rsid w:val="00746B62"/>
    <w:rsid w:val="007477D2"/>
    <w:rsid w:val="00747FFE"/>
    <w:rsid w:val="007510C4"/>
    <w:rsid w:val="00757245"/>
    <w:rsid w:val="00761AED"/>
    <w:rsid w:val="00764387"/>
    <w:rsid w:val="00765F55"/>
    <w:rsid w:val="007706D0"/>
    <w:rsid w:val="00773BDA"/>
    <w:rsid w:val="00773C96"/>
    <w:rsid w:val="00773DCA"/>
    <w:rsid w:val="00776D6B"/>
    <w:rsid w:val="007842C7"/>
    <w:rsid w:val="007927C1"/>
    <w:rsid w:val="00793EA4"/>
    <w:rsid w:val="007944C3"/>
    <w:rsid w:val="00797969"/>
    <w:rsid w:val="007A16E6"/>
    <w:rsid w:val="007A422E"/>
    <w:rsid w:val="007A7270"/>
    <w:rsid w:val="007B0569"/>
    <w:rsid w:val="007B36E6"/>
    <w:rsid w:val="007B6733"/>
    <w:rsid w:val="007B6ADB"/>
    <w:rsid w:val="007C0E2A"/>
    <w:rsid w:val="007C221F"/>
    <w:rsid w:val="007C6CC6"/>
    <w:rsid w:val="007C7AEC"/>
    <w:rsid w:val="007D15F5"/>
    <w:rsid w:val="007D35D4"/>
    <w:rsid w:val="007D4BD9"/>
    <w:rsid w:val="007D632A"/>
    <w:rsid w:val="007E144D"/>
    <w:rsid w:val="007E1A21"/>
    <w:rsid w:val="007E1BFB"/>
    <w:rsid w:val="007E47C9"/>
    <w:rsid w:val="007E542F"/>
    <w:rsid w:val="007E74D3"/>
    <w:rsid w:val="007E75B3"/>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147A"/>
    <w:rsid w:val="00844428"/>
    <w:rsid w:val="00846CBA"/>
    <w:rsid w:val="00861EA4"/>
    <w:rsid w:val="00862AFA"/>
    <w:rsid w:val="00863700"/>
    <w:rsid w:val="0086567A"/>
    <w:rsid w:val="00865D16"/>
    <w:rsid w:val="00867C2A"/>
    <w:rsid w:val="00870546"/>
    <w:rsid w:val="00870C53"/>
    <w:rsid w:val="00871F58"/>
    <w:rsid w:val="00872FCD"/>
    <w:rsid w:val="008731C9"/>
    <w:rsid w:val="00875139"/>
    <w:rsid w:val="0087559E"/>
    <w:rsid w:val="00875D1D"/>
    <w:rsid w:val="00882F18"/>
    <w:rsid w:val="008919FA"/>
    <w:rsid w:val="00894205"/>
    <w:rsid w:val="008948CA"/>
    <w:rsid w:val="008966F6"/>
    <w:rsid w:val="008A4F4D"/>
    <w:rsid w:val="008A5259"/>
    <w:rsid w:val="008B3E44"/>
    <w:rsid w:val="008B4257"/>
    <w:rsid w:val="008B7827"/>
    <w:rsid w:val="008C291E"/>
    <w:rsid w:val="008C77C6"/>
    <w:rsid w:val="008D0A86"/>
    <w:rsid w:val="008D19B8"/>
    <w:rsid w:val="008D6EF1"/>
    <w:rsid w:val="008D797C"/>
    <w:rsid w:val="008D7BA0"/>
    <w:rsid w:val="008E0FC4"/>
    <w:rsid w:val="008E1A2B"/>
    <w:rsid w:val="008E5CC2"/>
    <w:rsid w:val="008E790D"/>
    <w:rsid w:val="008F28BE"/>
    <w:rsid w:val="008F3E4A"/>
    <w:rsid w:val="008F4F09"/>
    <w:rsid w:val="008F5836"/>
    <w:rsid w:val="008F6239"/>
    <w:rsid w:val="008F6BB4"/>
    <w:rsid w:val="00913D7C"/>
    <w:rsid w:val="00914141"/>
    <w:rsid w:val="00916784"/>
    <w:rsid w:val="00916934"/>
    <w:rsid w:val="009247D4"/>
    <w:rsid w:val="00930456"/>
    <w:rsid w:val="00931A88"/>
    <w:rsid w:val="00933A16"/>
    <w:rsid w:val="00933C7C"/>
    <w:rsid w:val="00933F3F"/>
    <w:rsid w:val="00935C3D"/>
    <w:rsid w:val="00937DE4"/>
    <w:rsid w:val="009420AE"/>
    <w:rsid w:val="00942148"/>
    <w:rsid w:val="00943082"/>
    <w:rsid w:val="00944D07"/>
    <w:rsid w:val="00944E1A"/>
    <w:rsid w:val="00946BBC"/>
    <w:rsid w:val="00950962"/>
    <w:rsid w:val="00952B8A"/>
    <w:rsid w:val="0095468A"/>
    <w:rsid w:val="0095562A"/>
    <w:rsid w:val="00962E59"/>
    <w:rsid w:val="00965D58"/>
    <w:rsid w:val="00966E9B"/>
    <w:rsid w:val="009674E1"/>
    <w:rsid w:val="009750F0"/>
    <w:rsid w:val="0097543A"/>
    <w:rsid w:val="00975F20"/>
    <w:rsid w:val="00976B03"/>
    <w:rsid w:val="00984C8B"/>
    <w:rsid w:val="009863CE"/>
    <w:rsid w:val="00987C1F"/>
    <w:rsid w:val="009926B6"/>
    <w:rsid w:val="0099496E"/>
    <w:rsid w:val="009A1270"/>
    <w:rsid w:val="009B1044"/>
    <w:rsid w:val="009B5CF9"/>
    <w:rsid w:val="009C0CB9"/>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31B9"/>
    <w:rsid w:val="009F71B3"/>
    <w:rsid w:val="00A01054"/>
    <w:rsid w:val="00A02E39"/>
    <w:rsid w:val="00A04558"/>
    <w:rsid w:val="00A04F9C"/>
    <w:rsid w:val="00A0759F"/>
    <w:rsid w:val="00A130E4"/>
    <w:rsid w:val="00A14EBC"/>
    <w:rsid w:val="00A15983"/>
    <w:rsid w:val="00A24150"/>
    <w:rsid w:val="00A32070"/>
    <w:rsid w:val="00A33D3A"/>
    <w:rsid w:val="00A353DC"/>
    <w:rsid w:val="00A40BA0"/>
    <w:rsid w:val="00A42596"/>
    <w:rsid w:val="00A44C02"/>
    <w:rsid w:val="00A4537F"/>
    <w:rsid w:val="00A55AF2"/>
    <w:rsid w:val="00A57C7C"/>
    <w:rsid w:val="00A62362"/>
    <w:rsid w:val="00A63A28"/>
    <w:rsid w:val="00A64C86"/>
    <w:rsid w:val="00A67985"/>
    <w:rsid w:val="00A6798F"/>
    <w:rsid w:val="00A7325E"/>
    <w:rsid w:val="00A76DBE"/>
    <w:rsid w:val="00A777EC"/>
    <w:rsid w:val="00A8311E"/>
    <w:rsid w:val="00A95090"/>
    <w:rsid w:val="00A9514D"/>
    <w:rsid w:val="00A96690"/>
    <w:rsid w:val="00A97BF8"/>
    <w:rsid w:val="00AA04CC"/>
    <w:rsid w:val="00AA0D07"/>
    <w:rsid w:val="00AA0F9B"/>
    <w:rsid w:val="00AA38B6"/>
    <w:rsid w:val="00AA3AF8"/>
    <w:rsid w:val="00AA7167"/>
    <w:rsid w:val="00AB0D1B"/>
    <w:rsid w:val="00AB16E7"/>
    <w:rsid w:val="00AB263D"/>
    <w:rsid w:val="00AB2BBC"/>
    <w:rsid w:val="00AB4ACC"/>
    <w:rsid w:val="00AB537D"/>
    <w:rsid w:val="00AB7EB0"/>
    <w:rsid w:val="00AC4279"/>
    <w:rsid w:val="00AC51D3"/>
    <w:rsid w:val="00AC78CA"/>
    <w:rsid w:val="00AD1373"/>
    <w:rsid w:val="00AD2B85"/>
    <w:rsid w:val="00AE18A0"/>
    <w:rsid w:val="00AE376A"/>
    <w:rsid w:val="00AF1947"/>
    <w:rsid w:val="00AF2A71"/>
    <w:rsid w:val="00AF60AE"/>
    <w:rsid w:val="00B050D3"/>
    <w:rsid w:val="00B05ACB"/>
    <w:rsid w:val="00B05B25"/>
    <w:rsid w:val="00B10725"/>
    <w:rsid w:val="00B11E41"/>
    <w:rsid w:val="00B13078"/>
    <w:rsid w:val="00B130F2"/>
    <w:rsid w:val="00B1538B"/>
    <w:rsid w:val="00B1788D"/>
    <w:rsid w:val="00B206F3"/>
    <w:rsid w:val="00B20B88"/>
    <w:rsid w:val="00B2126A"/>
    <w:rsid w:val="00B240D0"/>
    <w:rsid w:val="00B277E9"/>
    <w:rsid w:val="00B30F45"/>
    <w:rsid w:val="00B31F06"/>
    <w:rsid w:val="00B337D5"/>
    <w:rsid w:val="00B33931"/>
    <w:rsid w:val="00B35629"/>
    <w:rsid w:val="00B35707"/>
    <w:rsid w:val="00B413A7"/>
    <w:rsid w:val="00B42131"/>
    <w:rsid w:val="00B50A51"/>
    <w:rsid w:val="00B548F0"/>
    <w:rsid w:val="00B566F1"/>
    <w:rsid w:val="00B57FE5"/>
    <w:rsid w:val="00B60110"/>
    <w:rsid w:val="00B61206"/>
    <w:rsid w:val="00B618F7"/>
    <w:rsid w:val="00B65E1E"/>
    <w:rsid w:val="00B67FA8"/>
    <w:rsid w:val="00B73093"/>
    <w:rsid w:val="00B75570"/>
    <w:rsid w:val="00B757DF"/>
    <w:rsid w:val="00B77425"/>
    <w:rsid w:val="00B8042F"/>
    <w:rsid w:val="00B80FDD"/>
    <w:rsid w:val="00B81E4C"/>
    <w:rsid w:val="00B81FC7"/>
    <w:rsid w:val="00B82514"/>
    <w:rsid w:val="00B8385A"/>
    <w:rsid w:val="00B838DA"/>
    <w:rsid w:val="00B92991"/>
    <w:rsid w:val="00B92F4B"/>
    <w:rsid w:val="00B96064"/>
    <w:rsid w:val="00B9692F"/>
    <w:rsid w:val="00B97827"/>
    <w:rsid w:val="00BA1072"/>
    <w:rsid w:val="00BA67C2"/>
    <w:rsid w:val="00BB0FAA"/>
    <w:rsid w:val="00BB1E78"/>
    <w:rsid w:val="00BB2E34"/>
    <w:rsid w:val="00BB567F"/>
    <w:rsid w:val="00BB61DB"/>
    <w:rsid w:val="00BB6A4C"/>
    <w:rsid w:val="00BC0823"/>
    <w:rsid w:val="00BC0850"/>
    <w:rsid w:val="00BC08FC"/>
    <w:rsid w:val="00BD0691"/>
    <w:rsid w:val="00BD0D1A"/>
    <w:rsid w:val="00BD13E2"/>
    <w:rsid w:val="00BD4781"/>
    <w:rsid w:val="00BD55A2"/>
    <w:rsid w:val="00BD6319"/>
    <w:rsid w:val="00BD73CC"/>
    <w:rsid w:val="00BE5364"/>
    <w:rsid w:val="00BF03F2"/>
    <w:rsid w:val="00BF268B"/>
    <w:rsid w:val="00C0043D"/>
    <w:rsid w:val="00C006B0"/>
    <w:rsid w:val="00C0127E"/>
    <w:rsid w:val="00C02E85"/>
    <w:rsid w:val="00C04CEB"/>
    <w:rsid w:val="00C074A2"/>
    <w:rsid w:val="00C142E1"/>
    <w:rsid w:val="00C14F5D"/>
    <w:rsid w:val="00C24153"/>
    <w:rsid w:val="00C25111"/>
    <w:rsid w:val="00C253B8"/>
    <w:rsid w:val="00C31E50"/>
    <w:rsid w:val="00C32F3C"/>
    <w:rsid w:val="00C34B92"/>
    <w:rsid w:val="00C42A8B"/>
    <w:rsid w:val="00C42B0B"/>
    <w:rsid w:val="00C43A48"/>
    <w:rsid w:val="00C45402"/>
    <w:rsid w:val="00C458A6"/>
    <w:rsid w:val="00C45B5A"/>
    <w:rsid w:val="00C47016"/>
    <w:rsid w:val="00C478DD"/>
    <w:rsid w:val="00C520BF"/>
    <w:rsid w:val="00C53222"/>
    <w:rsid w:val="00C56860"/>
    <w:rsid w:val="00C572CF"/>
    <w:rsid w:val="00C57CA3"/>
    <w:rsid w:val="00C60D58"/>
    <w:rsid w:val="00C62A0A"/>
    <w:rsid w:val="00C6340E"/>
    <w:rsid w:val="00C64E04"/>
    <w:rsid w:val="00C665B6"/>
    <w:rsid w:val="00C66AEC"/>
    <w:rsid w:val="00C67824"/>
    <w:rsid w:val="00C70448"/>
    <w:rsid w:val="00C72138"/>
    <w:rsid w:val="00C72DE3"/>
    <w:rsid w:val="00C75C55"/>
    <w:rsid w:val="00C7683E"/>
    <w:rsid w:val="00C802EE"/>
    <w:rsid w:val="00C8107C"/>
    <w:rsid w:val="00C829FB"/>
    <w:rsid w:val="00C8381D"/>
    <w:rsid w:val="00C83A62"/>
    <w:rsid w:val="00C85E97"/>
    <w:rsid w:val="00C94068"/>
    <w:rsid w:val="00C97B69"/>
    <w:rsid w:val="00CA4CB3"/>
    <w:rsid w:val="00CA5316"/>
    <w:rsid w:val="00CB0D44"/>
    <w:rsid w:val="00CB415C"/>
    <w:rsid w:val="00CB6C80"/>
    <w:rsid w:val="00CC2C85"/>
    <w:rsid w:val="00CC40C2"/>
    <w:rsid w:val="00CC6B35"/>
    <w:rsid w:val="00CC6DB6"/>
    <w:rsid w:val="00CD04C0"/>
    <w:rsid w:val="00CD36AD"/>
    <w:rsid w:val="00CD46C7"/>
    <w:rsid w:val="00CE0D0F"/>
    <w:rsid w:val="00CE2567"/>
    <w:rsid w:val="00CE6A12"/>
    <w:rsid w:val="00CE6B55"/>
    <w:rsid w:val="00CF23C9"/>
    <w:rsid w:val="00CF3ECE"/>
    <w:rsid w:val="00D0035A"/>
    <w:rsid w:val="00D04FCA"/>
    <w:rsid w:val="00D05BE4"/>
    <w:rsid w:val="00D071B9"/>
    <w:rsid w:val="00D112B8"/>
    <w:rsid w:val="00D121AD"/>
    <w:rsid w:val="00D15EF0"/>
    <w:rsid w:val="00D1738E"/>
    <w:rsid w:val="00D176E5"/>
    <w:rsid w:val="00D20074"/>
    <w:rsid w:val="00D204DC"/>
    <w:rsid w:val="00D23A0A"/>
    <w:rsid w:val="00D23C94"/>
    <w:rsid w:val="00D24042"/>
    <w:rsid w:val="00D27579"/>
    <w:rsid w:val="00D3301A"/>
    <w:rsid w:val="00D33E05"/>
    <w:rsid w:val="00D34A16"/>
    <w:rsid w:val="00D36BEA"/>
    <w:rsid w:val="00D424E3"/>
    <w:rsid w:val="00D42662"/>
    <w:rsid w:val="00D42AF3"/>
    <w:rsid w:val="00D52167"/>
    <w:rsid w:val="00D52C2F"/>
    <w:rsid w:val="00D60B40"/>
    <w:rsid w:val="00D6276B"/>
    <w:rsid w:val="00D63D63"/>
    <w:rsid w:val="00D66E80"/>
    <w:rsid w:val="00D674F3"/>
    <w:rsid w:val="00D6756B"/>
    <w:rsid w:val="00D701BC"/>
    <w:rsid w:val="00D71543"/>
    <w:rsid w:val="00D74E59"/>
    <w:rsid w:val="00D75F8F"/>
    <w:rsid w:val="00D76632"/>
    <w:rsid w:val="00D77AE7"/>
    <w:rsid w:val="00D8000F"/>
    <w:rsid w:val="00D81F96"/>
    <w:rsid w:val="00D858B7"/>
    <w:rsid w:val="00D85D93"/>
    <w:rsid w:val="00D930F3"/>
    <w:rsid w:val="00D97826"/>
    <w:rsid w:val="00DA326D"/>
    <w:rsid w:val="00DA613F"/>
    <w:rsid w:val="00DB1476"/>
    <w:rsid w:val="00DB18A0"/>
    <w:rsid w:val="00DB3DD2"/>
    <w:rsid w:val="00DB67BF"/>
    <w:rsid w:val="00DC0885"/>
    <w:rsid w:val="00DC0BAC"/>
    <w:rsid w:val="00DC1416"/>
    <w:rsid w:val="00DC3C51"/>
    <w:rsid w:val="00DC44AE"/>
    <w:rsid w:val="00DC45E9"/>
    <w:rsid w:val="00DC5A49"/>
    <w:rsid w:val="00DC5FBC"/>
    <w:rsid w:val="00DC755B"/>
    <w:rsid w:val="00DD6E41"/>
    <w:rsid w:val="00DD74FF"/>
    <w:rsid w:val="00DE3025"/>
    <w:rsid w:val="00DE4E25"/>
    <w:rsid w:val="00DE6819"/>
    <w:rsid w:val="00DF19E8"/>
    <w:rsid w:val="00E03F84"/>
    <w:rsid w:val="00E07C35"/>
    <w:rsid w:val="00E10AF0"/>
    <w:rsid w:val="00E10B00"/>
    <w:rsid w:val="00E13D12"/>
    <w:rsid w:val="00E15476"/>
    <w:rsid w:val="00E15AC0"/>
    <w:rsid w:val="00E173CA"/>
    <w:rsid w:val="00E2017F"/>
    <w:rsid w:val="00E25B32"/>
    <w:rsid w:val="00E25BB0"/>
    <w:rsid w:val="00E26A8A"/>
    <w:rsid w:val="00E32C7A"/>
    <w:rsid w:val="00E33028"/>
    <w:rsid w:val="00E34070"/>
    <w:rsid w:val="00E35411"/>
    <w:rsid w:val="00E37E67"/>
    <w:rsid w:val="00E4048A"/>
    <w:rsid w:val="00E408CF"/>
    <w:rsid w:val="00E41569"/>
    <w:rsid w:val="00E41929"/>
    <w:rsid w:val="00E45AA7"/>
    <w:rsid w:val="00E50120"/>
    <w:rsid w:val="00E51BAD"/>
    <w:rsid w:val="00E52D1B"/>
    <w:rsid w:val="00E5457D"/>
    <w:rsid w:val="00E617F3"/>
    <w:rsid w:val="00E61903"/>
    <w:rsid w:val="00E66596"/>
    <w:rsid w:val="00E740C8"/>
    <w:rsid w:val="00E74332"/>
    <w:rsid w:val="00E74BBE"/>
    <w:rsid w:val="00E76211"/>
    <w:rsid w:val="00E80403"/>
    <w:rsid w:val="00E80CFB"/>
    <w:rsid w:val="00E8179E"/>
    <w:rsid w:val="00E8563B"/>
    <w:rsid w:val="00E86372"/>
    <w:rsid w:val="00E910A0"/>
    <w:rsid w:val="00E960CD"/>
    <w:rsid w:val="00E9771D"/>
    <w:rsid w:val="00EA3129"/>
    <w:rsid w:val="00EA33A5"/>
    <w:rsid w:val="00EA4D48"/>
    <w:rsid w:val="00EA4D76"/>
    <w:rsid w:val="00EA5264"/>
    <w:rsid w:val="00EB21DE"/>
    <w:rsid w:val="00EB4866"/>
    <w:rsid w:val="00EB7CDF"/>
    <w:rsid w:val="00EC0C9D"/>
    <w:rsid w:val="00EC1757"/>
    <w:rsid w:val="00EC5F39"/>
    <w:rsid w:val="00ED533B"/>
    <w:rsid w:val="00EE0AC3"/>
    <w:rsid w:val="00EE17D7"/>
    <w:rsid w:val="00EE42C5"/>
    <w:rsid w:val="00EE4801"/>
    <w:rsid w:val="00EE49E6"/>
    <w:rsid w:val="00EE4A87"/>
    <w:rsid w:val="00EE555F"/>
    <w:rsid w:val="00EE6715"/>
    <w:rsid w:val="00EF0BCA"/>
    <w:rsid w:val="00EF1BF6"/>
    <w:rsid w:val="00F012A7"/>
    <w:rsid w:val="00F0327E"/>
    <w:rsid w:val="00F06974"/>
    <w:rsid w:val="00F12AF0"/>
    <w:rsid w:val="00F222B3"/>
    <w:rsid w:val="00F2354A"/>
    <w:rsid w:val="00F23C22"/>
    <w:rsid w:val="00F24631"/>
    <w:rsid w:val="00F254A4"/>
    <w:rsid w:val="00F30860"/>
    <w:rsid w:val="00F336EA"/>
    <w:rsid w:val="00F37787"/>
    <w:rsid w:val="00F40D01"/>
    <w:rsid w:val="00F410D4"/>
    <w:rsid w:val="00F422D9"/>
    <w:rsid w:val="00F4741C"/>
    <w:rsid w:val="00F51556"/>
    <w:rsid w:val="00F51DFF"/>
    <w:rsid w:val="00F54C48"/>
    <w:rsid w:val="00F56AA6"/>
    <w:rsid w:val="00F57640"/>
    <w:rsid w:val="00F611E0"/>
    <w:rsid w:val="00F619BC"/>
    <w:rsid w:val="00F65070"/>
    <w:rsid w:val="00F667D6"/>
    <w:rsid w:val="00F678D1"/>
    <w:rsid w:val="00F7720E"/>
    <w:rsid w:val="00F81859"/>
    <w:rsid w:val="00F86B37"/>
    <w:rsid w:val="00F90336"/>
    <w:rsid w:val="00F92DD8"/>
    <w:rsid w:val="00F957A4"/>
    <w:rsid w:val="00F97BFF"/>
    <w:rsid w:val="00FA124E"/>
    <w:rsid w:val="00FA1560"/>
    <w:rsid w:val="00FA2E31"/>
    <w:rsid w:val="00FA3E17"/>
    <w:rsid w:val="00FA6753"/>
    <w:rsid w:val="00FA753F"/>
    <w:rsid w:val="00FA75E4"/>
    <w:rsid w:val="00FB280C"/>
    <w:rsid w:val="00FB3AF6"/>
    <w:rsid w:val="00FB690B"/>
    <w:rsid w:val="00FB7139"/>
    <w:rsid w:val="00FC1AA3"/>
    <w:rsid w:val="00FC27B2"/>
    <w:rsid w:val="00FC3935"/>
    <w:rsid w:val="00FC45FA"/>
    <w:rsid w:val="00FC50C3"/>
    <w:rsid w:val="00FC5257"/>
    <w:rsid w:val="00FC6386"/>
    <w:rsid w:val="00FD35F8"/>
    <w:rsid w:val="00FD3753"/>
    <w:rsid w:val="00FD6C8C"/>
    <w:rsid w:val="00FD6FC6"/>
    <w:rsid w:val="00FE3C99"/>
    <w:rsid w:val="00FE73F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B5DD"/>
  <w15:chartTrackingRefBased/>
  <w15:docId w15:val="{66AE98CC-5A68-42F1-9659-DFFCE9F3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73"/>
    <w:lsdException w:name="Plain Table 2" w:uiPriority="60"/>
    <w:lsdException w:name="Plain Table 3" w:uiPriority="61" w:qFormat="1"/>
    <w:lsdException w:name="Plain Table 4" w:uiPriority="62" w:qFormat="1"/>
    <w:lsdException w:name="Plain Table 5" w:uiPriority="63" w:qFormat="1"/>
    <w:lsdException w:name="Grid Table Light" w:uiPriority="64" w:qFormat="1"/>
    <w:lsdException w:name="Grid Table 1 Light" w:uiPriority="65" w:qFormat="1"/>
    <w:lsdException w:name="Grid Table 2" w:uiPriority="66"/>
    <w:lsdException w:name="Grid Table 3" w:uiPriority="67" w:qFormat="1"/>
    <w:lsdException w:name="Grid Table 4" w:uiPriority="68"/>
    <w:lsdException w:name="Grid Table 5 Dark" w:uiPriority="69"/>
    <w:lsdException w:name="Grid Table 6 Colorful" w:uiPriority="70" w:qFormat="1"/>
    <w:lsdException w:name="Grid Table 7 Colorful" w:uiPriority="71" w:qFormat="1"/>
    <w:lsdException w:name="Grid Table 1 Light Accent 1" w:uiPriority="72" w:qFormat="1"/>
    <w:lsdException w:name="Grid Table 2 Accent 1" w:uiPriority="73" w:qFormat="1"/>
    <w:lsdException w:name="Grid Table 3 Accent 1" w:uiPriority="60" w:qFormat="1"/>
    <w:lsdException w:name="Grid Table 4 Accent 1" w:uiPriority="61"/>
    <w:lsdException w:name="Grid Table 5 Dark Accent 1" w:uiPriority="62" w:qFormat="1"/>
    <w:lsdException w:name="Grid Table 6 Colorful Accent 1" w:uiPriority="63"/>
    <w:lsdException w:name="Grid Table 7 Colorful Accent 1" w:uiPriority="64"/>
    <w:lsdException w:name="Grid Table 1 Light Accent 2" w:uiPriority="65" w:qFormat="1"/>
    <w:lsdException w:name="Grid Table 2 Accent 2" w:uiPriority="66" w:qFormat="1"/>
    <w:lsdException w:name="Grid Table 3 Accent 2" w:uiPriority="67" w:qFormat="1"/>
    <w:lsdException w:name="Grid Table 4 Accent 2" w:uiPriority="68" w:qFormat="1"/>
    <w:lsdException w:name="Grid Table 5 Dark Accent 2" w:uiPriority="69" w:qFormat="1"/>
    <w:lsdException w:name="Grid Table 6 Colorful Accent 2" w:uiPriority="70"/>
    <w:lsdException w:name="Grid Table 7 Colorful Accent 2" w:uiPriority="71" w:qFormat="1"/>
    <w:lsdException w:name="Grid Table 1 Light Accent 3" w:uiPriority="72"/>
    <w:lsdException w:name="Grid Table 2 Accent 3" w:uiPriority="73"/>
    <w:lsdException w:name="Grid Table 3 Accent 3" w:uiPriority="19" w:qFormat="1"/>
    <w:lsdException w:name="Grid Table 4 Accent 3" w:uiPriority="21" w:qFormat="1"/>
    <w:lsdException w:name="Grid Table 5 Dark Accent 3" w:uiPriority="31" w:qFormat="1"/>
    <w:lsdException w:name="Grid Table 6 Colorful Accent 3" w:uiPriority="32" w:qFormat="1"/>
    <w:lsdException w:name="Grid Table 7 Colorful Accent 3" w:uiPriority="33" w:qFormat="1"/>
    <w:lsdException w:name="Grid Table 1 Light Accent 4" w:uiPriority="37"/>
    <w:lsdException w:name="Grid Table 2 Accent 4" w:uiPriority="39"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basedOn w:val="Normal"/>
    <w:link w:val="HeaderChar"/>
    <w:uiPriority w:val="99"/>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link w:val="Header"/>
    <w:uiPriority w:val="99"/>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paragraph" w:styleId="Revision">
    <w:name w:val="Revision"/>
    <w:hidden/>
    <w:uiPriority w:val="99"/>
    <w:unhideWhenUsed/>
    <w:rsid w:val="0062570B"/>
    <w:rPr>
      <w:rFonts w:ascii="Arial" w:hAnsi="Arial" w:cs="Arial"/>
      <w:sz w:val="22"/>
      <w:szCs w:val="22"/>
      <w:lang w:val="en-US" w:eastAsia="zh-CN"/>
    </w:rPr>
  </w:style>
  <w:style w:type="paragraph" w:customStyle="1" w:styleId="CRCoverPage">
    <w:name w:val="CR Cover Page"/>
    <w:rsid w:val="00913D7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8082D-ECC7-43CD-99B9-DA80E2CF2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924</Words>
  <Characters>5272</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Thorsten Hertel</cp:lastModifiedBy>
  <cp:revision>2</cp:revision>
  <cp:lastPrinted>2017-03-24T11:01:00Z</cp:lastPrinted>
  <dcterms:created xsi:type="dcterms:W3CDTF">2017-08-11T11:11:00Z</dcterms:created>
  <dcterms:modified xsi:type="dcterms:W3CDTF">2017-08-11T11:11:00Z</dcterms:modified>
  <cp:category/>
</cp:coreProperties>
</file>